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8F1E" w14:textId="77777777" w:rsidR="00492E14" w:rsidRDefault="00492E14" w:rsidP="00704685">
      <w:pPr>
        <w:pStyle w:val="berschrift5"/>
        <w:spacing w:before="120" w:after="120" w:line="280" w:lineRule="atLeast"/>
        <w:rPr>
          <w:sz w:val="44"/>
          <w:szCs w:val="44"/>
        </w:rPr>
      </w:pPr>
      <w:r>
        <w:rPr>
          <w:sz w:val="44"/>
          <w:szCs w:val="44"/>
        </w:rPr>
        <w:t xml:space="preserve">Stromliefervertrag </w:t>
      </w:r>
    </w:p>
    <w:p w14:paraId="3FE467C3" w14:textId="77777777" w:rsidR="00B50938" w:rsidRDefault="00B50938" w:rsidP="00704685">
      <w:pPr>
        <w:spacing w:before="120" w:after="120" w:line="280" w:lineRule="atLeast"/>
        <w:jc w:val="center"/>
        <w:rPr>
          <w:rFonts w:ascii="Arial" w:hAnsi="Arial"/>
          <w:sz w:val="22"/>
        </w:rPr>
      </w:pPr>
    </w:p>
    <w:p w14:paraId="386D730A" w14:textId="77777777" w:rsidR="00316A67" w:rsidRPr="00947647" w:rsidRDefault="00B50938" w:rsidP="00704685">
      <w:pPr>
        <w:spacing w:before="120" w:after="120" w:line="280" w:lineRule="atLeast"/>
        <w:jc w:val="center"/>
        <w:rPr>
          <w:rFonts w:ascii="Arial" w:hAnsi="Arial"/>
          <w:sz w:val="22"/>
        </w:rPr>
      </w:pPr>
      <w:r w:rsidRPr="00947647">
        <w:rPr>
          <w:rFonts w:ascii="Arial" w:hAnsi="Arial"/>
          <w:sz w:val="22"/>
        </w:rPr>
        <w:t xml:space="preserve">vom </w:t>
      </w:r>
      <w:r w:rsidRPr="00947647">
        <w:rPr>
          <w:rFonts w:ascii="Arial" w:hAnsi="Arial" w:cs="Arial"/>
          <w:sz w:val="22"/>
        </w:rPr>
        <w:t>[•]</w:t>
      </w:r>
    </w:p>
    <w:p w14:paraId="59E3203F" w14:textId="77777777" w:rsidR="00B50938" w:rsidRPr="00947647" w:rsidRDefault="00B50938" w:rsidP="00704685">
      <w:pPr>
        <w:spacing w:before="120" w:after="120" w:line="280" w:lineRule="atLeast"/>
        <w:jc w:val="center"/>
        <w:rPr>
          <w:rFonts w:ascii="Arial" w:hAnsi="Arial"/>
          <w:sz w:val="22"/>
        </w:rPr>
      </w:pPr>
    </w:p>
    <w:p w14:paraId="7958F404" w14:textId="77777777" w:rsidR="00B50938" w:rsidRPr="00947647" w:rsidRDefault="00316A67" w:rsidP="00704685">
      <w:pPr>
        <w:spacing w:before="120" w:after="120" w:line="280" w:lineRule="atLeast"/>
        <w:jc w:val="center"/>
        <w:rPr>
          <w:rFonts w:ascii="Arial" w:hAnsi="Arial"/>
          <w:sz w:val="24"/>
        </w:rPr>
      </w:pPr>
      <w:r w:rsidRPr="00947647">
        <w:rPr>
          <w:rFonts w:ascii="Arial" w:hAnsi="Arial"/>
          <w:sz w:val="24"/>
        </w:rPr>
        <w:t>zwischen der</w:t>
      </w:r>
    </w:p>
    <w:p w14:paraId="64962334" w14:textId="77777777" w:rsidR="00B50938" w:rsidRPr="00947647" w:rsidRDefault="00B50938" w:rsidP="00704685">
      <w:pPr>
        <w:spacing w:before="120" w:after="120" w:line="280" w:lineRule="atLeast"/>
        <w:jc w:val="center"/>
        <w:rPr>
          <w:rFonts w:ascii="Arial" w:hAnsi="Arial"/>
          <w:sz w:val="24"/>
        </w:rPr>
      </w:pPr>
    </w:p>
    <w:p w14:paraId="6ED17581" w14:textId="77777777" w:rsidR="00B50938" w:rsidRDefault="00B50938" w:rsidP="00704685">
      <w:pPr>
        <w:spacing w:before="120" w:after="120" w:line="280" w:lineRule="atLeast"/>
        <w:jc w:val="center"/>
        <w:rPr>
          <w:rFonts w:ascii="Arial" w:hAnsi="Arial"/>
          <w:b/>
          <w:sz w:val="36"/>
          <w:szCs w:val="36"/>
        </w:rPr>
      </w:pPr>
      <w:r w:rsidRPr="00947647">
        <w:rPr>
          <w:rFonts w:ascii="Arial" w:hAnsi="Arial" w:cs="Arial"/>
          <w:b/>
          <w:sz w:val="36"/>
          <w:szCs w:val="36"/>
        </w:rPr>
        <w:t>[•]</w:t>
      </w:r>
    </w:p>
    <w:p w14:paraId="7495BA1D" w14:textId="77777777" w:rsidR="00AC0696" w:rsidRDefault="00492E14" w:rsidP="00704685">
      <w:pPr>
        <w:spacing w:before="120" w:after="120" w:line="280" w:lineRule="atLeast"/>
        <w:jc w:val="center"/>
        <w:rPr>
          <w:rFonts w:ascii="Arial" w:hAnsi="Arial"/>
          <w:sz w:val="24"/>
          <w:szCs w:val="24"/>
        </w:rPr>
      </w:pPr>
      <w:r w:rsidRPr="00492E14">
        <w:rPr>
          <w:rFonts w:ascii="Arial" w:hAnsi="Arial"/>
          <w:sz w:val="24"/>
          <w:szCs w:val="24"/>
        </w:rPr>
        <w:t>[im Folgenden Auftragnehmer genannt]</w:t>
      </w:r>
    </w:p>
    <w:p w14:paraId="2F11EC3D" w14:textId="77777777" w:rsidR="00492E14" w:rsidRPr="00492E14" w:rsidRDefault="00492E14" w:rsidP="00704685">
      <w:pPr>
        <w:spacing w:before="120" w:after="120" w:line="280" w:lineRule="atLeast"/>
        <w:jc w:val="center"/>
        <w:rPr>
          <w:rFonts w:ascii="Arial" w:hAnsi="Arial"/>
          <w:sz w:val="24"/>
          <w:szCs w:val="24"/>
        </w:rPr>
      </w:pPr>
    </w:p>
    <w:p w14:paraId="5DA0A3D2" w14:textId="77777777" w:rsidR="00316A67" w:rsidRPr="00B50938" w:rsidRDefault="00316A67" w:rsidP="00704685">
      <w:pPr>
        <w:spacing w:before="120" w:after="120" w:line="280" w:lineRule="atLeast"/>
        <w:jc w:val="center"/>
        <w:rPr>
          <w:rFonts w:ascii="Arial" w:hAnsi="Arial"/>
          <w:sz w:val="24"/>
        </w:rPr>
      </w:pPr>
      <w:r>
        <w:rPr>
          <w:rFonts w:ascii="Arial" w:hAnsi="Arial"/>
          <w:sz w:val="22"/>
        </w:rPr>
        <w:t>und der</w:t>
      </w:r>
    </w:p>
    <w:p w14:paraId="76B989F3" w14:textId="77777777" w:rsidR="00B50938" w:rsidRDefault="00B50938" w:rsidP="00704685">
      <w:pPr>
        <w:spacing w:before="120" w:after="120" w:line="280" w:lineRule="atLeast"/>
        <w:jc w:val="center"/>
        <w:rPr>
          <w:rFonts w:ascii="Arial" w:hAnsi="Arial"/>
          <w:b/>
          <w:sz w:val="34"/>
        </w:rPr>
      </w:pPr>
    </w:p>
    <w:p w14:paraId="46EE273D" w14:textId="77777777" w:rsidR="00316A67" w:rsidRPr="00D52CF1" w:rsidRDefault="00A969B6" w:rsidP="00704685">
      <w:pPr>
        <w:spacing w:before="120" w:after="120" w:line="280" w:lineRule="atLeast"/>
        <w:jc w:val="center"/>
        <w:rPr>
          <w:rFonts w:ascii="Arial" w:hAnsi="Arial"/>
          <w:b/>
          <w:sz w:val="36"/>
          <w:szCs w:val="36"/>
        </w:rPr>
      </w:pPr>
      <w:r>
        <w:rPr>
          <w:rFonts w:ascii="Arial" w:hAnsi="Arial"/>
          <w:b/>
          <w:sz w:val="36"/>
          <w:szCs w:val="36"/>
        </w:rPr>
        <w:t>MVV</w:t>
      </w:r>
      <w:r w:rsidR="00B50938" w:rsidRPr="00D52CF1">
        <w:rPr>
          <w:rFonts w:ascii="Arial" w:hAnsi="Arial"/>
          <w:b/>
          <w:sz w:val="36"/>
          <w:szCs w:val="36"/>
        </w:rPr>
        <w:t xml:space="preserve"> Trading GmbH</w:t>
      </w:r>
    </w:p>
    <w:p w14:paraId="396421A8" w14:textId="77777777" w:rsidR="00316A67" w:rsidRPr="00D52CF1" w:rsidRDefault="00B50938" w:rsidP="00704685">
      <w:pPr>
        <w:spacing w:before="120" w:after="120" w:line="280" w:lineRule="atLeast"/>
        <w:jc w:val="center"/>
        <w:rPr>
          <w:rFonts w:ascii="Arial" w:hAnsi="Arial"/>
          <w:b/>
          <w:sz w:val="36"/>
          <w:szCs w:val="36"/>
        </w:rPr>
      </w:pPr>
      <w:r w:rsidRPr="00D52CF1">
        <w:rPr>
          <w:rFonts w:ascii="Arial" w:hAnsi="Arial"/>
          <w:b/>
          <w:sz w:val="36"/>
          <w:szCs w:val="36"/>
        </w:rPr>
        <w:t>Luisenring 49</w:t>
      </w:r>
    </w:p>
    <w:p w14:paraId="516C0358" w14:textId="77777777" w:rsidR="00316A67" w:rsidRPr="00D52CF1" w:rsidRDefault="00B50938" w:rsidP="00704685">
      <w:pPr>
        <w:spacing w:before="120" w:after="120" w:line="280" w:lineRule="atLeast"/>
        <w:jc w:val="center"/>
        <w:rPr>
          <w:rFonts w:ascii="Arial" w:hAnsi="Arial"/>
          <w:b/>
          <w:sz w:val="36"/>
          <w:szCs w:val="36"/>
        </w:rPr>
      </w:pPr>
      <w:r w:rsidRPr="00D52CF1">
        <w:rPr>
          <w:rFonts w:ascii="Arial" w:hAnsi="Arial"/>
          <w:b/>
          <w:sz w:val="36"/>
          <w:szCs w:val="36"/>
        </w:rPr>
        <w:t>68159 Mannheim</w:t>
      </w:r>
    </w:p>
    <w:p w14:paraId="37C93497" w14:textId="77777777" w:rsidR="00492E14" w:rsidRDefault="00492E14" w:rsidP="00492E14">
      <w:pPr>
        <w:spacing w:before="120" w:after="120" w:line="280" w:lineRule="atLeast"/>
        <w:jc w:val="center"/>
        <w:rPr>
          <w:rFonts w:ascii="Arial" w:hAnsi="Arial"/>
          <w:sz w:val="24"/>
          <w:szCs w:val="24"/>
        </w:rPr>
      </w:pPr>
      <w:r w:rsidRPr="00492E14">
        <w:rPr>
          <w:rFonts w:ascii="Arial" w:hAnsi="Arial"/>
          <w:sz w:val="24"/>
          <w:szCs w:val="24"/>
        </w:rPr>
        <w:t xml:space="preserve">[im Folgenden </w:t>
      </w:r>
      <w:r w:rsidR="00A969B6">
        <w:rPr>
          <w:rFonts w:ascii="Arial" w:hAnsi="Arial"/>
          <w:sz w:val="24"/>
          <w:szCs w:val="24"/>
        </w:rPr>
        <w:t>MVV</w:t>
      </w:r>
      <w:r>
        <w:rPr>
          <w:rFonts w:ascii="Arial" w:hAnsi="Arial"/>
          <w:sz w:val="24"/>
          <w:szCs w:val="24"/>
        </w:rPr>
        <w:t xml:space="preserve"> Trading</w:t>
      </w:r>
      <w:r w:rsidRPr="00492E14">
        <w:rPr>
          <w:rFonts w:ascii="Arial" w:hAnsi="Arial"/>
          <w:sz w:val="24"/>
          <w:szCs w:val="24"/>
        </w:rPr>
        <w:t xml:space="preserve"> genannt]</w:t>
      </w:r>
    </w:p>
    <w:p w14:paraId="3CF354BB" w14:textId="77777777" w:rsidR="00316A67" w:rsidRDefault="00316A67" w:rsidP="00704685">
      <w:pPr>
        <w:spacing w:before="120" w:after="120" w:line="280" w:lineRule="atLeast"/>
        <w:ind w:firstLine="708"/>
        <w:jc w:val="center"/>
        <w:rPr>
          <w:rFonts w:ascii="Arial" w:hAnsi="Arial"/>
          <w:sz w:val="24"/>
        </w:rPr>
      </w:pPr>
    </w:p>
    <w:p w14:paraId="5E065589" w14:textId="77777777" w:rsidR="00E93D4D" w:rsidRPr="00492E14" w:rsidRDefault="00E93D4D" w:rsidP="00704685">
      <w:pPr>
        <w:spacing w:before="120" w:after="120" w:line="280" w:lineRule="atLeast"/>
        <w:jc w:val="center"/>
        <w:rPr>
          <w:rFonts w:ascii="Arial" w:hAnsi="Arial" w:cs="Arial"/>
          <w:color w:val="000000"/>
          <w:sz w:val="24"/>
          <w:szCs w:val="24"/>
        </w:rPr>
      </w:pPr>
      <w:r w:rsidRPr="00492E14">
        <w:rPr>
          <w:rFonts w:ascii="Arial" w:hAnsi="Arial" w:cs="Arial"/>
          <w:color w:val="000000"/>
          <w:sz w:val="24"/>
          <w:szCs w:val="24"/>
        </w:rPr>
        <w:t>[</w:t>
      </w:r>
      <w:r w:rsidR="00492E14" w:rsidRPr="00492E14">
        <w:rPr>
          <w:rFonts w:ascii="Arial" w:hAnsi="Arial" w:cs="Arial"/>
          <w:color w:val="000000"/>
          <w:sz w:val="24"/>
          <w:szCs w:val="24"/>
        </w:rPr>
        <w:t>im Folgenden einzeln oder gemeinsam</w:t>
      </w:r>
      <w:r w:rsidR="00492E14">
        <w:rPr>
          <w:rFonts w:ascii="Arial" w:hAnsi="Arial" w:cs="Arial"/>
          <w:color w:val="000000"/>
          <w:sz w:val="24"/>
          <w:szCs w:val="24"/>
        </w:rPr>
        <w:t xml:space="preserve"> auch </w:t>
      </w:r>
      <w:r w:rsidRPr="00492E14">
        <w:rPr>
          <w:rFonts w:ascii="Arial" w:hAnsi="Arial" w:cs="Arial"/>
          <w:color w:val="000000"/>
          <w:sz w:val="24"/>
          <w:szCs w:val="24"/>
        </w:rPr>
        <w:t>„die Parteien“ genannt]</w:t>
      </w:r>
    </w:p>
    <w:p w14:paraId="340C4D2D" w14:textId="77777777" w:rsidR="00E93D4D" w:rsidRDefault="00E93D4D" w:rsidP="00704685">
      <w:pPr>
        <w:spacing w:before="120" w:after="120" w:line="280" w:lineRule="atLeast"/>
        <w:jc w:val="center"/>
        <w:rPr>
          <w:rFonts w:ascii="Arial" w:hAnsi="Arial"/>
          <w:sz w:val="22"/>
        </w:rPr>
      </w:pPr>
    </w:p>
    <w:p w14:paraId="56F97A1C" w14:textId="77777777" w:rsidR="00316A67" w:rsidRDefault="00316A67" w:rsidP="00704685">
      <w:pPr>
        <w:spacing w:before="120" w:after="120" w:line="280" w:lineRule="atLeast"/>
        <w:jc w:val="center"/>
        <w:rPr>
          <w:rFonts w:ascii="Arial" w:hAnsi="Arial"/>
          <w:sz w:val="22"/>
        </w:rPr>
      </w:pPr>
      <w:r>
        <w:rPr>
          <w:rFonts w:ascii="Arial" w:hAnsi="Arial"/>
          <w:sz w:val="22"/>
        </w:rPr>
        <w:t>betreffend</w:t>
      </w:r>
    </w:p>
    <w:p w14:paraId="3BCE57F1" w14:textId="77777777" w:rsidR="00B50938" w:rsidRDefault="00B50938" w:rsidP="00704685">
      <w:pPr>
        <w:spacing w:before="120" w:after="120" w:line="280" w:lineRule="atLeast"/>
        <w:jc w:val="center"/>
        <w:rPr>
          <w:rFonts w:ascii="Arial" w:hAnsi="Arial"/>
          <w:b/>
          <w:sz w:val="36"/>
          <w:szCs w:val="36"/>
        </w:rPr>
      </w:pPr>
    </w:p>
    <w:p w14:paraId="7610953C" w14:textId="77777777" w:rsidR="00492E14" w:rsidRPr="00D52CF1" w:rsidRDefault="00492E14" w:rsidP="00492E14">
      <w:pPr>
        <w:pStyle w:val="berschrift5"/>
        <w:spacing w:before="120" w:after="120" w:line="280" w:lineRule="atLeast"/>
        <w:rPr>
          <w:sz w:val="44"/>
          <w:szCs w:val="44"/>
        </w:rPr>
      </w:pPr>
      <w:r>
        <w:rPr>
          <w:sz w:val="44"/>
          <w:szCs w:val="44"/>
        </w:rPr>
        <w:t>„Netzverlustenergie“</w:t>
      </w:r>
    </w:p>
    <w:p w14:paraId="753A1315" w14:textId="77777777" w:rsidR="00316A67" w:rsidRDefault="00316A67" w:rsidP="00704685">
      <w:pPr>
        <w:pStyle w:val="Verzeichnis2"/>
        <w:tabs>
          <w:tab w:val="right" w:leader="dot" w:pos="9658"/>
        </w:tabs>
        <w:spacing w:before="120" w:after="120" w:line="280" w:lineRule="atLeast"/>
        <w:rPr>
          <w:rFonts w:ascii="Arial" w:hAnsi="Arial"/>
          <w:sz w:val="22"/>
          <w:u w:val="single"/>
        </w:rPr>
      </w:pPr>
    </w:p>
    <w:p w14:paraId="4FFB093C" w14:textId="77777777" w:rsidR="00492E14" w:rsidRDefault="00492E14" w:rsidP="00492E14"/>
    <w:p w14:paraId="6C9E1F55" w14:textId="77777777" w:rsidR="00492E14" w:rsidRDefault="00492E14" w:rsidP="00492E14"/>
    <w:p w14:paraId="0924E63C" w14:textId="77777777" w:rsidR="00492E14" w:rsidRDefault="00492E14" w:rsidP="00492E14"/>
    <w:p w14:paraId="67A14411" w14:textId="77777777" w:rsidR="00AD47EF" w:rsidRDefault="00AD47EF" w:rsidP="00492E14"/>
    <w:p w14:paraId="30BD29D3" w14:textId="77777777" w:rsidR="00AD47EF" w:rsidRDefault="00AD47EF" w:rsidP="00492E14"/>
    <w:p w14:paraId="63FA61D6" w14:textId="77777777" w:rsidR="00AD47EF" w:rsidRDefault="00AD47EF" w:rsidP="00492E14"/>
    <w:p w14:paraId="178834F2" w14:textId="77777777" w:rsidR="00AD47EF" w:rsidRDefault="00AD47EF" w:rsidP="00492E14"/>
    <w:p w14:paraId="5F63F876" w14:textId="77777777" w:rsidR="00AD47EF" w:rsidRDefault="00AD47EF" w:rsidP="00492E14"/>
    <w:p w14:paraId="193FAAD3" w14:textId="77777777" w:rsidR="00AD47EF" w:rsidRDefault="00AD47EF" w:rsidP="00492E14"/>
    <w:p w14:paraId="3A891FF8" w14:textId="77777777" w:rsidR="00AD47EF" w:rsidRDefault="00AD47EF" w:rsidP="00492E14"/>
    <w:p w14:paraId="399C333A" w14:textId="77777777" w:rsidR="00492E14" w:rsidRPr="00492E14" w:rsidRDefault="00492E14" w:rsidP="00492E14"/>
    <w:p w14:paraId="38661282" w14:textId="77777777" w:rsidR="00316A67" w:rsidRDefault="00316A67" w:rsidP="00704685">
      <w:pPr>
        <w:spacing w:before="120" w:after="120" w:line="280" w:lineRule="atLeast"/>
        <w:rPr>
          <w:rFonts w:ascii="Arial" w:hAnsi="Arial"/>
        </w:rPr>
      </w:pPr>
    </w:p>
    <w:p w14:paraId="3EE0E848" w14:textId="77777777" w:rsidR="00316A67" w:rsidRPr="00704685" w:rsidRDefault="00316A67" w:rsidP="00704685">
      <w:pPr>
        <w:keepNext/>
        <w:spacing w:before="120" w:after="120" w:line="280" w:lineRule="atLeast"/>
        <w:rPr>
          <w:rFonts w:ascii="Arial" w:hAnsi="Arial"/>
          <w:b/>
          <w:smallCaps/>
          <w:sz w:val="24"/>
          <w:u w:val="single"/>
        </w:rPr>
      </w:pPr>
      <w:r w:rsidRPr="00750DC5">
        <w:rPr>
          <w:rFonts w:ascii="Arial" w:hAnsi="Arial" w:cs="Arial"/>
          <w:b/>
          <w:sz w:val="28"/>
          <w:szCs w:val="28"/>
        </w:rPr>
        <w:lastRenderedPageBreak/>
        <w:t>Inhaltsverzeichnis</w:t>
      </w:r>
    </w:p>
    <w:p w14:paraId="553BF0F1" w14:textId="77777777" w:rsidR="00316A67" w:rsidRPr="00947647" w:rsidRDefault="00316A67" w:rsidP="00F915AA">
      <w:pPr>
        <w:spacing w:line="320" w:lineRule="atLeast"/>
        <w:rPr>
          <w:rFonts w:ascii="Arial" w:hAnsi="Arial" w:cs="Arial"/>
          <w:sz w:val="24"/>
          <w:szCs w:val="24"/>
        </w:rPr>
      </w:pPr>
    </w:p>
    <w:p w14:paraId="77971EC5" w14:textId="77777777" w:rsidR="00FB2D7F" w:rsidRDefault="00B57AB5">
      <w:pPr>
        <w:pStyle w:val="Verzeichnis2"/>
        <w:tabs>
          <w:tab w:val="left" w:pos="880"/>
          <w:tab w:val="right" w:leader="dot" w:pos="9629"/>
        </w:tabs>
        <w:rPr>
          <w:rFonts w:asciiTheme="minorHAnsi" w:eastAsiaTheme="minorEastAsia" w:hAnsiTheme="minorHAnsi" w:cstheme="minorBidi"/>
          <w:smallCaps w:val="0"/>
          <w:noProof/>
          <w:sz w:val="22"/>
          <w:szCs w:val="22"/>
        </w:rPr>
      </w:pPr>
      <w:r w:rsidRPr="00947647">
        <w:rPr>
          <w:rFonts w:ascii="Arial" w:hAnsi="Arial" w:cs="Arial"/>
          <w:b/>
          <w:smallCaps w:val="0"/>
          <w:sz w:val="24"/>
          <w:szCs w:val="24"/>
        </w:rPr>
        <w:fldChar w:fldCharType="begin"/>
      </w:r>
      <w:r w:rsidRPr="00947647">
        <w:rPr>
          <w:rFonts w:ascii="Arial" w:hAnsi="Arial" w:cs="Arial"/>
          <w:b/>
          <w:smallCaps w:val="0"/>
          <w:sz w:val="24"/>
          <w:szCs w:val="24"/>
        </w:rPr>
        <w:instrText xml:space="preserve"> TOC \o "1-3" </w:instrText>
      </w:r>
      <w:r w:rsidRPr="00947647">
        <w:rPr>
          <w:rFonts w:ascii="Arial" w:hAnsi="Arial" w:cs="Arial"/>
          <w:b/>
          <w:smallCaps w:val="0"/>
          <w:sz w:val="24"/>
          <w:szCs w:val="24"/>
        </w:rPr>
        <w:fldChar w:fldCharType="separate"/>
      </w:r>
      <w:r w:rsidR="00FB2D7F" w:rsidRPr="00E51940">
        <w:rPr>
          <w:bCs/>
          <w:noProof/>
        </w:rPr>
        <w:t>§ 1</w:t>
      </w:r>
      <w:r w:rsidR="00FB2D7F">
        <w:rPr>
          <w:rFonts w:asciiTheme="minorHAnsi" w:eastAsiaTheme="minorEastAsia" w:hAnsiTheme="minorHAnsi" w:cstheme="minorBidi"/>
          <w:smallCaps w:val="0"/>
          <w:noProof/>
          <w:sz w:val="22"/>
          <w:szCs w:val="22"/>
        </w:rPr>
        <w:tab/>
      </w:r>
      <w:r w:rsidR="00FB2D7F" w:rsidRPr="00E51940">
        <w:rPr>
          <w:bCs/>
          <w:noProof/>
        </w:rPr>
        <w:t>Vorbemerkungen</w:t>
      </w:r>
      <w:r w:rsidR="00FB2D7F">
        <w:rPr>
          <w:noProof/>
        </w:rPr>
        <w:tab/>
      </w:r>
      <w:r w:rsidR="00FB2D7F">
        <w:rPr>
          <w:noProof/>
        </w:rPr>
        <w:fldChar w:fldCharType="begin"/>
      </w:r>
      <w:r w:rsidR="00FB2D7F">
        <w:rPr>
          <w:noProof/>
        </w:rPr>
        <w:instrText xml:space="preserve"> PAGEREF _Toc474832459 \h </w:instrText>
      </w:r>
      <w:r w:rsidR="00FB2D7F">
        <w:rPr>
          <w:noProof/>
        </w:rPr>
      </w:r>
      <w:r w:rsidR="00FB2D7F">
        <w:rPr>
          <w:noProof/>
        </w:rPr>
        <w:fldChar w:fldCharType="separate"/>
      </w:r>
      <w:r w:rsidR="00970743">
        <w:rPr>
          <w:noProof/>
        </w:rPr>
        <w:t>3</w:t>
      </w:r>
      <w:r w:rsidR="00FB2D7F">
        <w:rPr>
          <w:noProof/>
        </w:rPr>
        <w:fldChar w:fldCharType="end"/>
      </w:r>
    </w:p>
    <w:p w14:paraId="7B8467DE"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bCs/>
          <w:noProof/>
        </w:rPr>
        <w:t>§ 2</w:t>
      </w:r>
      <w:r>
        <w:rPr>
          <w:rFonts w:asciiTheme="minorHAnsi" w:eastAsiaTheme="minorEastAsia" w:hAnsiTheme="minorHAnsi" w:cstheme="minorBidi"/>
          <w:smallCaps w:val="0"/>
          <w:noProof/>
          <w:sz w:val="22"/>
          <w:szCs w:val="22"/>
        </w:rPr>
        <w:tab/>
      </w:r>
      <w:r w:rsidRPr="00E51940">
        <w:rPr>
          <w:bCs/>
          <w:noProof/>
        </w:rPr>
        <w:t>Vertragsgegenstand</w:t>
      </w:r>
      <w:r>
        <w:rPr>
          <w:noProof/>
        </w:rPr>
        <w:tab/>
      </w:r>
      <w:r>
        <w:rPr>
          <w:noProof/>
        </w:rPr>
        <w:fldChar w:fldCharType="begin"/>
      </w:r>
      <w:r>
        <w:rPr>
          <w:noProof/>
        </w:rPr>
        <w:instrText xml:space="preserve"> PAGEREF _Toc474832460 \h </w:instrText>
      </w:r>
      <w:r>
        <w:rPr>
          <w:noProof/>
        </w:rPr>
      </w:r>
      <w:r>
        <w:rPr>
          <w:noProof/>
        </w:rPr>
        <w:fldChar w:fldCharType="separate"/>
      </w:r>
      <w:r w:rsidR="00970743">
        <w:rPr>
          <w:noProof/>
        </w:rPr>
        <w:t>3</w:t>
      </w:r>
      <w:r>
        <w:rPr>
          <w:noProof/>
        </w:rPr>
        <w:fldChar w:fldCharType="end"/>
      </w:r>
    </w:p>
    <w:p w14:paraId="2191BD0A"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bCs/>
          <w:noProof/>
        </w:rPr>
        <w:t>§ 3</w:t>
      </w:r>
      <w:r>
        <w:rPr>
          <w:rFonts w:asciiTheme="minorHAnsi" w:eastAsiaTheme="minorEastAsia" w:hAnsiTheme="minorHAnsi" w:cstheme="minorBidi"/>
          <w:smallCaps w:val="0"/>
          <w:noProof/>
          <w:sz w:val="22"/>
          <w:szCs w:val="22"/>
        </w:rPr>
        <w:tab/>
      </w:r>
      <w:r w:rsidRPr="00E51940">
        <w:rPr>
          <w:bCs/>
          <w:noProof/>
        </w:rPr>
        <w:t>Stromlieferungen</w:t>
      </w:r>
      <w:r>
        <w:rPr>
          <w:noProof/>
        </w:rPr>
        <w:tab/>
      </w:r>
      <w:r>
        <w:rPr>
          <w:noProof/>
        </w:rPr>
        <w:fldChar w:fldCharType="begin"/>
      </w:r>
      <w:r>
        <w:rPr>
          <w:noProof/>
        </w:rPr>
        <w:instrText xml:space="preserve"> PAGEREF _Toc474832461 \h </w:instrText>
      </w:r>
      <w:r>
        <w:rPr>
          <w:noProof/>
        </w:rPr>
      </w:r>
      <w:r>
        <w:rPr>
          <w:noProof/>
        </w:rPr>
        <w:fldChar w:fldCharType="separate"/>
      </w:r>
      <w:r w:rsidR="00970743">
        <w:rPr>
          <w:noProof/>
        </w:rPr>
        <w:t>3</w:t>
      </w:r>
      <w:r>
        <w:rPr>
          <w:noProof/>
        </w:rPr>
        <w:fldChar w:fldCharType="end"/>
      </w:r>
    </w:p>
    <w:p w14:paraId="6F0DF92E" w14:textId="77777777" w:rsidR="00FB2D7F" w:rsidRDefault="00FB2D7F">
      <w:pPr>
        <w:pStyle w:val="Verzeichnis2"/>
        <w:tabs>
          <w:tab w:val="left" w:pos="880"/>
          <w:tab w:val="right" w:leader="dot" w:pos="9629"/>
        </w:tabs>
        <w:rPr>
          <w:noProof/>
        </w:rPr>
      </w:pPr>
      <w:r w:rsidRPr="00E51940">
        <w:rPr>
          <w:bCs/>
          <w:noProof/>
        </w:rPr>
        <w:t>§ 4</w:t>
      </w:r>
      <w:r>
        <w:rPr>
          <w:rFonts w:asciiTheme="minorHAnsi" w:eastAsiaTheme="minorEastAsia" w:hAnsiTheme="minorHAnsi" w:cstheme="minorBidi"/>
          <w:smallCaps w:val="0"/>
          <w:noProof/>
          <w:sz w:val="22"/>
          <w:szCs w:val="22"/>
        </w:rPr>
        <w:tab/>
      </w:r>
      <w:r w:rsidRPr="00E51940">
        <w:rPr>
          <w:bCs/>
          <w:noProof/>
        </w:rPr>
        <w:t>Liefermengen und Lieferpreise</w:t>
      </w:r>
      <w:r>
        <w:rPr>
          <w:noProof/>
        </w:rPr>
        <w:tab/>
      </w:r>
      <w:r>
        <w:rPr>
          <w:noProof/>
        </w:rPr>
        <w:fldChar w:fldCharType="begin"/>
      </w:r>
      <w:r>
        <w:rPr>
          <w:noProof/>
        </w:rPr>
        <w:instrText xml:space="preserve"> PAGEREF _Toc474832462 \h </w:instrText>
      </w:r>
      <w:r>
        <w:rPr>
          <w:noProof/>
        </w:rPr>
      </w:r>
      <w:r>
        <w:rPr>
          <w:noProof/>
        </w:rPr>
        <w:fldChar w:fldCharType="separate"/>
      </w:r>
      <w:r w:rsidR="00970743">
        <w:rPr>
          <w:noProof/>
        </w:rPr>
        <w:t>4</w:t>
      </w:r>
      <w:r>
        <w:rPr>
          <w:noProof/>
        </w:rPr>
        <w:fldChar w:fldCharType="end"/>
      </w:r>
    </w:p>
    <w:p w14:paraId="061D3DAB" w14:textId="77777777" w:rsidR="00FB2D7F" w:rsidRPr="00FB2D7F" w:rsidRDefault="00FB2D7F" w:rsidP="00FB2D7F">
      <w:pPr>
        <w:rPr>
          <w:rFonts w:eastAsiaTheme="minorEastAsia"/>
        </w:rPr>
      </w:pPr>
      <w:r>
        <w:rPr>
          <w:rFonts w:cs="Arial"/>
          <w:bCs/>
          <w:noProof/>
          <w:color w:val="000000"/>
        </w:rPr>
        <w:t xml:space="preserve">    </w:t>
      </w:r>
      <w:r w:rsidRPr="00E51940">
        <w:rPr>
          <w:rFonts w:cs="Arial"/>
          <w:bCs/>
          <w:noProof/>
          <w:color w:val="000000"/>
        </w:rPr>
        <w:t xml:space="preserve">§ </w:t>
      </w:r>
      <w:r>
        <w:rPr>
          <w:rFonts w:cs="Arial"/>
          <w:bCs/>
          <w:noProof/>
          <w:color w:val="000000"/>
        </w:rPr>
        <w:t>5</w:t>
      </w:r>
      <w:r>
        <w:rPr>
          <w:rFonts w:asciiTheme="minorHAnsi" w:eastAsiaTheme="minorEastAsia" w:hAnsiTheme="minorHAnsi" w:cstheme="minorBidi"/>
          <w:smallCaps/>
          <w:noProof/>
          <w:sz w:val="22"/>
          <w:szCs w:val="22"/>
        </w:rPr>
        <w:tab/>
        <w:t xml:space="preserve">    </w:t>
      </w:r>
      <w:r>
        <w:rPr>
          <w:rFonts w:cs="Arial"/>
          <w:bCs/>
          <w:noProof/>
          <w:color w:val="000000"/>
        </w:rPr>
        <w:t>Risikosphären…………………………………………………………………………………….………….....</w:t>
      </w:r>
      <w:r>
        <w:rPr>
          <w:noProof/>
        </w:rPr>
        <w:t>4</w:t>
      </w:r>
    </w:p>
    <w:p w14:paraId="2AD38896"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6</w:t>
      </w:r>
      <w:r>
        <w:rPr>
          <w:rFonts w:asciiTheme="minorHAnsi" w:eastAsiaTheme="minorEastAsia" w:hAnsiTheme="minorHAnsi" w:cstheme="minorBidi"/>
          <w:smallCaps w:val="0"/>
          <w:noProof/>
          <w:sz w:val="22"/>
          <w:szCs w:val="22"/>
        </w:rPr>
        <w:tab/>
      </w:r>
      <w:r w:rsidRPr="00E51940">
        <w:rPr>
          <w:rFonts w:cs="Arial"/>
          <w:bCs/>
          <w:noProof/>
          <w:color w:val="000000"/>
        </w:rPr>
        <w:t>Abrechnung</w:t>
      </w:r>
      <w:r>
        <w:rPr>
          <w:noProof/>
        </w:rPr>
        <w:tab/>
      </w:r>
      <w:r>
        <w:rPr>
          <w:noProof/>
        </w:rPr>
        <w:fldChar w:fldCharType="begin"/>
      </w:r>
      <w:r>
        <w:rPr>
          <w:noProof/>
        </w:rPr>
        <w:instrText xml:space="preserve"> PAGEREF _Toc474832463 \h </w:instrText>
      </w:r>
      <w:r>
        <w:rPr>
          <w:noProof/>
        </w:rPr>
      </w:r>
      <w:r>
        <w:rPr>
          <w:noProof/>
        </w:rPr>
        <w:fldChar w:fldCharType="separate"/>
      </w:r>
      <w:r w:rsidR="00970743">
        <w:rPr>
          <w:noProof/>
        </w:rPr>
        <w:t>5</w:t>
      </w:r>
      <w:r>
        <w:rPr>
          <w:noProof/>
        </w:rPr>
        <w:fldChar w:fldCharType="end"/>
      </w:r>
    </w:p>
    <w:p w14:paraId="102BB691"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bCs/>
          <w:noProof/>
        </w:rPr>
        <w:t>§ 7</w:t>
      </w:r>
      <w:r>
        <w:rPr>
          <w:rFonts w:asciiTheme="minorHAnsi" w:eastAsiaTheme="minorEastAsia" w:hAnsiTheme="minorHAnsi" w:cstheme="minorBidi"/>
          <w:smallCaps w:val="0"/>
          <w:noProof/>
          <w:sz w:val="22"/>
          <w:szCs w:val="22"/>
        </w:rPr>
        <w:tab/>
      </w:r>
      <w:r w:rsidRPr="00E51940">
        <w:rPr>
          <w:bCs/>
          <w:noProof/>
        </w:rPr>
        <w:t>Garantien</w:t>
      </w:r>
      <w:r>
        <w:rPr>
          <w:noProof/>
        </w:rPr>
        <w:tab/>
      </w:r>
      <w:r>
        <w:rPr>
          <w:noProof/>
        </w:rPr>
        <w:fldChar w:fldCharType="begin"/>
      </w:r>
      <w:r>
        <w:rPr>
          <w:noProof/>
        </w:rPr>
        <w:instrText xml:space="preserve"> PAGEREF _Toc474832464 \h </w:instrText>
      </w:r>
      <w:r>
        <w:rPr>
          <w:noProof/>
        </w:rPr>
      </w:r>
      <w:r>
        <w:rPr>
          <w:noProof/>
        </w:rPr>
        <w:fldChar w:fldCharType="separate"/>
      </w:r>
      <w:r w:rsidR="00970743">
        <w:rPr>
          <w:noProof/>
        </w:rPr>
        <w:t>5</w:t>
      </w:r>
      <w:r>
        <w:rPr>
          <w:noProof/>
        </w:rPr>
        <w:fldChar w:fldCharType="end"/>
      </w:r>
    </w:p>
    <w:p w14:paraId="78078481"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8</w:t>
      </w:r>
      <w:r>
        <w:rPr>
          <w:rFonts w:asciiTheme="minorHAnsi" w:eastAsiaTheme="minorEastAsia" w:hAnsiTheme="minorHAnsi" w:cstheme="minorBidi"/>
          <w:smallCaps w:val="0"/>
          <w:noProof/>
          <w:sz w:val="22"/>
          <w:szCs w:val="22"/>
        </w:rPr>
        <w:tab/>
      </w:r>
      <w:r w:rsidRPr="00E51940">
        <w:rPr>
          <w:rFonts w:cs="Arial"/>
          <w:bCs/>
          <w:noProof/>
          <w:color w:val="000000"/>
        </w:rPr>
        <w:t>Störungen und Unterbrechungen</w:t>
      </w:r>
      <w:r>
        <w:rPr>
          <w:noProof/>
        </w:rPr>
        <w:tab/>
      </w:r>
      <w:r>
        <w:rPr>
          <w:noProof/>
        </w:rPr>
        <w:fldChar w:fldCharType="begin"/>
      </w:r>
      <w:r>
        <w:rPr>
          <w:noProof/>
        </w:rPr>
        <w:instrText xml:space="preserve"> PAGEREF _Toc474832465 \h </w:instrText>
      </w:r>
      <w:r>
        <w:rPr>
          <w:noProof/>
        </w:rPr>
      </w:r>
      <w:r>
        <w:rPr>
          <w:noProof/>
        </w:rPr>
        <w:fldChar w:fldCharType="separate"/>
      </w:r>
      <w:r w:rsidR="00970743">
        <w:rPr>
          <w:noProof/>
        </w:rPr>
        <w:t>5</w:t>
      </w:r>
      <w:r>
        <w:rPr>
          <w:noProof/>
        </w:rPr>
        <w:fldChar w:fldCharType="end"/>
      </w:r>
    </w:p>
    <w:p w14:paraId="53735308"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9</w:t>
      </w:r>
      <w:r>
        <w:rPr>
          <w:rFonts w:asciiTheme="minorHAnsi" w:eastAsiaTheme="minorEastAsia" w:hAnsiTheme="minorHAnsi" w:cstheme="minorBidi"/>
          <w:smallCaps w:val="0"/>
          <w:noProof/>
          <w:sz w:val="22"/>
          <w:szCs w:val="22"/>
        </w:rPr>
        <w:tab/>
      </w:r>
      <w:r w:rsidRPr="00E51940">
        <w:rPr>
          <w:rFonts w:cs="Arial"/>
          <w:bCs/>
          <w:noProof/>
          <w:color w:val="000000"/>
        </w:rPr>
        <w:t>Vertragsverletzung</w:t>
      </w:r>
      <w:r>
        <w:rPr>
          <w:noProof/>
        </w:rPr>
        <w:tab/>
      </w:r>
      <w:r>
        <w:rPr>
          <w:noProof/>
        </w:rPr>
        <w:fldChar w:fldCharType="begin"/>
      </w:r>
      <w:r>
        <w:rPr>
          <w:noProof/>
        </w:rPr>
        <w:instrText xml:space="preserve"> PAGEREF _Toc474832466 \h </w:instrText>
      </w:r>
      <w:r>
        <w:rPr>
          <w:noProof/>
        </w:rPr>
      </w:r>
      <w:r>
        <w:rPr>
          <w:noProof/>
        </w:rPr>
        <w:fldChar w:fldCharType="separate"/>
      </w:r>
      <w:r w:rsidR="00970743">
        <w:rPr>
          <w:noProof/>
        </w:rPr>
        <w:t>6</w:t>
      </w:r>
      <w:r>
        <w:rPr>
          <w:noProof/>
        </w:rPr>
        <w:fldChar w:fldCharType="end"/>
      </w:r>
    </w:p>
    <w:p w14:paraId="0A4531A7"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10</w:t>
      </w:r>
      <w:r>
        <w:rPr>
          <w:rFonts w:asciiTheme="minorHAnsi" w:eastAsiaTheme="minorEastAsia" w:hAnsiTheme="minorHAnsi" w:cstheme="minorBidi"/>
          <w:smallCaps w:val="0"/>
          <w:noProof/>
          <w:sz w:val="22"/>
          <w:szCs w:val="22"/>
        </w:rPr>
        <w:tab/>
      </w:r>
      <w:r w:rsidRPr="00E51940">
        <w:rPr>
          <w:rFonts w:cs="Arial"/>
          <w:bCs/>
          <w:noProof/>
          <w:color w:val="000000"/>
        </w:rPr>
        <w:t>Risiken</w:t>
      </w:r>
      <w:r>
        <w:rPr>
          <w:noProof/>
        </w:rPr>
        <w:tab/>
      </w:r>
      <w:r>
        <w:rPr>
          <w:noProof/>
        </w:rPr>
        <w:fldChar w:fldCharType="begin"/>
      </w:r>
      <w:r>
        <w:rPr>
          <w:noProof/>
        </w:rPr>
        <w:instrText xml:space="preserve"> PAGEREF _Toc474832467 \h </w:instrText>
      </w:r>
      <w:r>
        <w:rPr>
          <w:noProof/>
        </w:rPr>
      </w:r>
      <w:r>
        <w:rPr>
          <w:noProof/>
        </w:rPr>
        <w:fldChar w:fldCharType="separate"/>
      </w:r>
      <w:r w:rsidR="00970743">
        <w:rPr>
          <w:noProof/>
        </w:rPr>
        <w:t>6</w:t>
      </w:r>
      <w:r>
        <w:rPr>
          <w:noProof/>
        </w:rPr>
        <w:fldChar w:fldCharType="end"/>
      </w:r>
    </w:p>
    <w:p w14:paraId="1B8E7BAF"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11</w:t>
      </w:r>
      <w:r>
        <w:rPr>
          <w:rFonts w:asciiTheme="minorHAnsi" w:eastAsiaTheme="minorEastAsia" w:hAnsiTheme="minorHAnsi" w:cstheme="minorBidi"/>
          <w:smallCaps w:val="0"/>
          <w:noProof/>
          <w:sz w:val="22"/>
          <w:szCs w:val="22"/>
        </w:rPr>
        <w:tab/>
      </w:r>
      <w:r w:rsidRPr="00E51940">
        <w:rPr>
          <w:rFonts w:cs="Arial"/>
          <w:bCs/>
          <w:noProof/>
          <w:color w:val="000000"/>
        </w:rPr>
        <w:t>Haftung</w:t>
      </w:r>
      <w:r>
        <w:rPr>
          <w:noProof/>
        </w:rPr>
        <w:tab/>
      </w:r>
      <w:r>
        <w:rPr>
          <w:noProof/>
        </w:rPr>
        <w:fldChar w:fldCharType="begin"/>
      </w:r>
      <w:r>
        <w:rPr>
          <w:noProof/>
        </w:rPr>
        <w:instrText xml:space="preserve"> PAGEREF _Toc474832468 \h </w:instrText>
      </w:r>
      <w:r>
        <w:rPr>
          <w:noProof/>
        </w:rPr>
      </w:r>
      <w:r>
        <w:rPr>
          <w:noProof/>
        </w:rPr>
        <w:fldChar w:fldCharType="separate"/>
      </w:r>
      <w:r w:rsidR="00970743">
        <w:rPr>
          <w:noProof/>
        </w:rPr>
        <w:t>7</w:t>
      </w:r>
      <w:r>
        <w:rPr>
          <w:noProof/>
        </w:rPr>
        <w:fldChar w:fldCharType="end"/>
      </w:r>
    </w:p>
    <w:p w14:paraId="442B9BE6"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12</w:t>
      </w:r>
      <w:r>
        <w:rPr>
          <w:rFonts w:asciiTheme="minorHAnsi" w:eastAsiaTheme="minorEastAsia" w:hAnsiTheme="minorHAnsi" w:cstheme="minorBidi"/>
          <w:smallCaps w:val="0"/>
          <w:noProof/>
          <w:sz w:val="22"/>
          <w:szCs w:val="22"/>
        </w:rPr>
        <w:tab/>
      </w:r>
      <w:r w:rsidRPr="00E51940">
        <w:rPr>
          <w:rFonts w:cs="Arial"/>
          <w:bCs/>
          <w:noProof/>
          <w:color w:val="000000"/>
        </w:rPr>
        <w:t>Sicherheitsleistung</w:t>
      </w:r>
      <w:r>
        <w:rPr>
          <w:noProof/>
        </w:rPr>
        <w:tab/>
      </w:r>
      <w:r>
        <w:rPr>
          <w:noProof/>
        </w:rPr>
        <w:fldChar w:fldCharType="begin"/>
      </w:r>
      <w:r>
        <w:rPr>
          <w:noProof/>
        </w:rPr>
        <w:instrText xml:space="preserve"> PAGEREF _Toc474832469 \h </w:instrText>
      </w:r>
      <w:r>
        <w:rPr>
          <w:noProof/>
        </w:rPr>
      </w:r>
      <w:r>
        <w:rPr>
          <w:noProof/>
        </w:rPr>
        <w:fldChar w:fldCharType="separate"/>
      </w:r>
      <w:r w:rsidR="00970743">
        <w:rPr>
          <w:noProof/>
        </w:rPr>
        <w:t>7</w:t>
      </w:r>
      <w:r>
        <w:rPr>
          <w:noProof/>
        </w:rPr>
        <w:fldChar w:fldCharType="end"/>
      </w:r>
    </w:p>
    <w:p w14:paraId="5808B0A7"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13</w:t>
      </w:r>
      <w:r>
        <w:rPr>
          <w:rFonts w:asciiTheme="minorHAnsi" w:eastAsiaTheme="minorEastAsia" w:hAnsiTheme="minorHAnsi" w:cstheme="minorBidi"/>
          <w:smallCaps w:val="0"/>
          <w:noProof/>
          <w:sz w:val="22"/>
          <w:szCs w:val="22"/>
        </w:rPr>
        <w:tab/>
      </w:r>
      <w:r w:rsidRPr="00E51940">
        <w:rPr>
          <w:rFonts w:cs="Arial"/>
          <w:bCs/>
          <w:noProof/>
          <w:color w:val="000000"/>
        </w:rPr>
        <w:t>Laufzeit und Kündigung</w:t>
      </w:r>
      <w:r>
        <w:rPr>
          <w:noProof/>
        </w:rPr>
        <w:tab/>
      </w:r>
      <w:r>
        <w:rPr>
          <w:noProof/>
        </w:rPr>
        <w:fldChar w:fldCharType="begin"/>
      </w:r>
      <w:r>
        <w:rPr>
          <w:noProof/>
        </w:rPr>
        <w:instrText xml:space="preserve"> PAGEREF _Toc474832470 \h </w:instrText>
      </w:r>
      <w:r>
        <w:rPr>
          <w:noProof/>
        </w:rPr>
      </w:r>
      <w:r>
        <w:rPr>
          <w:noProof/>
        </w:rPr>
        <w:fldChar w:fldCharType="separate"/>
      </w:r>
      <w:r w:rsidR="00970743">
        <w:rPr>
          <w:noProof/>
        </w:rPr>
        <w:t>8</w:t>
      </w:r>
      <w:r>
        <w:rPr>
          <w:noProof/>
        </w:rPr>
        <w:fldChar w:fldCharType="end"/>
      </w:r>
    </w:p>
    <w:p w14:paraId="606DD84C"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bCs/>
          <w:noProof/>
        </w:rPr>
        <w:t>§ 14</w:t>
      </w:r>
      <w:r>
        <w:rPr>
          <w:rFonts w:asciiTheme="minorHAnsi" w:eastAsiaTheme="minorEastAsia" w:hAnsiTheme="minorHAnsi" w:cstheme="minorBidi"/>
          <w:smallCaps w:val="0"/>
          <w:noProof/>
          <w:sz w:val="22"/>
          <w:szCs w:val="22"/>
        </w:rPr>
        <w:tab/>
      </w:r>
      <w:r w:rsidRPr="00E51940">
        <w:rPr>
          <w:bCs/>
          <w:noProof/>
        </w:rPr>
        <w:t>Geheimhaltungspflichten</w:t>
      </w:r>
      <w:r>
        <w:rPr>
          <w:noProof/>
        </w:rPr>
        <w:tab/>
      </w:r>
      <w:r>
        <w:rPr>
          <w:noProof/>
        </w:rPr>
        <w:fldChar w:fldCharType="begin"/>
      </w:r>
      <w:r>
        <w:rPr>
          <w:noProof/>
        </w:rPr>
        <w:instrText xml:space="preserve"> PAGEREF _Toc474832471 \h </w:instrText>
      </w:r>
      <w:r>
        <w:rPr>
          <w:noProof/>
        </w:rPr>
      </w:r>
      <w:r>
        <w:rPr>
          <w:noProof/>
        </w:rPr>
        <w:fldChar w:fldCharType="separate"/>
      </w:r>
      <w:r w:rsidR="00970743">
        <w:rPr>
          <w:noProof/>
        </w:rPr>
        <w:t>9</w:t>
      </w:r>
      <w:r>
        <w:rPr>
          <w:noProof/>
        </w:rPr>
        <w:fldChar w:fldCharType="end"/>
      </w:r>
    </w:p>
    <w:p w14:paraId="710FCF72"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bCs/>
          <w:noProof/>
        </w:rPr>
        <w:t>§ 15</w:t>
      </w:r>
      <w:r>
        <w:rPr>
          <w:rFonts w:asciiTheme="minorHAnsi" w:eastAsiaTheme="minorEastAsia" w:hAnsiTheme="minorHAnsi" w:cstheme="minorBidi"/>
          <w:smallCaps w:val="0"/>
          <w:noProof/>
          <w:sz w:val="22"/>
          <w:szCs w:val="22"/>
        </w:rPr>
        <w:tab/>
      </w:r>
      <w:r w:rsidRPr="00E51940">
        <w:rPr>
          <w:bCs/>
          <w:noProof/>
        </w:rPr>
        <w:t>Aufzeichnung von Telefongesprächen</w:t>
      </w:r>
      <w:r>
        <w:rPr>
          <w:noProof/>
        </w:rPr>
        <w:tab/>
      </w:r>
      <w:r>
        <w:rPr>
          <w:noProof/>
        </w:rPr>
        <w:fldChar w:fldCharType="begin"/>
      </w:r>
      <w:r>
        <w:rPr>
          <w:noProof/>
        </w:rPr>
        <w:instrText xml:space="preserve"> PAGEREF _Toc474832472 \h </w:instrText>
      </w:r>
      <w:r>
        <w:rPr>
          <w:noProof/>
        </w:rPr>
      </w:r>
      <w:r>
        <w:rPr>
          <w:noProof/>
        </w:rPr>
        <w:fldChar w:fldCharType="separate"/>
      </w:r>
      <w:r w:rsidR="00970743">
        <w:rPr>
          <w:noProof/>
        </w:rPr>
        <w:t>9</w:t>
      </w:r>
      <w:r>
        <w:rPr>
          <w:noProof/>
        </w:rPr>
        <w:fldChar w:fldCharType="end"/>
      </w:r>
    </w:p>
    <w:p w14:paraId="06964194"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16</w:t>
      </w:r>
      <w:r>
        <w:rPr>
          <w:rFonts w:asciiTheme="minorHAnsi" w:eastAsiaTheme="minorEastAsia" w:hAnsiTheme="minorHAnsi" w:cstheme="minorBidi"/>
          <w:smallCaps w:val="0"/>
          <w:noProof/>
          <w:sz w:val="22"/>
          <w:szCs w:val="22"/>
        </w:rPr>
        <w:tab/>
      </w:r>
      <w:r w:rsidRPr="00E51940">
        <w:rPr>
          <w:rFonts w:cs="Arial"/>
          <w:bCs/>
          <w:noProof/>
          <w:color w:val="000000"/>
        </w:rPr>
        <w:t>Zusicherung des Auftragnehmers</w:t>
      </w:r>
      <w:r>
        <w:rPr>
          <w:noProof/>
        </w:rPr>
        <w:tab/>
      </w:r>
      <w:r>
        <w:rPr>
          <w:noProof/>
        </w:rPr>
        <w:fldChar w:fldCharType="begin"/>
      </w:r>
      <w:r>
        <w:rPr>
          <w:noProof/>
        </w:rPr>
        <w:instrText xml:space="preserve"> PAGEREF _Toc474832473 \h </w:instrText>
      </w:r>
      <w:r>
        <w:rPr>
          <w:noProof/>
        </w:rPr>
      </w:r>
      <w:r>
        <w:rPr>
          <w:noProof/>
        </w:rPr>
        <w:fldChar w:fldCharType="separate"/>
      </w:r>
      <w:r w:rsidR="00970743">
        <w:rPr>
          <w:noProof/>
        </w:rPr>
        <w:t>9</w:t>
      </w:r>
      <w:r>
        <w:rPr>
          <w:noProof/>
        </w:rPr>
        <w:fldChar w:fldCharType="end"/>
      </w:r>
    </w:p>
    <w:p w14:paraId="4D5E734D"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17</w:t>
      </w:r>
      <w:r>
        <w:rPr>
          <w:rFonts w:asciiTheme="minorHAnsi" w:eastAsiaTheme="minorEastAsia" w:hAnsiTheme="minorHAnsi" w:cstheme="minorBidi"/>
          <w:smallCaps w:val="0"/>
          <w:noProof/>
          <w:sz w:val="22"/>
          <w:szCs w:val="22"/>
        </w:rPr>
        <w:tab/>
      </w:r>
      <w:r w:rsidRPr="00E51940">
        <w:rPr>
          <w:rFonts w:cs="Arial"/>
          <w:bCs/>
          <w:noProof/>
          <w:color w:val="000000"/>
        </w:rPr>
        <w:t>Rechtsnachfolge</w:t>
      </w:r>
      <w:r>
        <w:rPr>
          <w:noProof/>
        </w:rPr>
        <w:tab/>
      </w:r>
      <w:r>
        <w:rPr>
          <w:noProof/>
        </w:rPr>
        <w:fldChar w:fldCharType="begin"/>
      </w:r>
      <w:r>
        <w:rPr>
          <w:noProof/>
        </w:rPr>
        <w:instrText xml:space="preserve"> PAGEREF _Toc474832474 \h </w:instrText>
      </w:r>
      <w:r>
        <w:rPr>
          <w:noProof/>
        </w:rPr>
      </w:r>
      <w:r>
        <w:rPr>
          <w:noProof/>
        </w:rPr>
        <w:fldChar w:fldCharType="separate"/>
      </w:r>
      <w:r w:rsidR="00970743">
        <w:rPr>
          <w:noProof/>
        </w:rPr>
        <w:t>10</w:t>
      </w:r>
      <w:r>
        <w:rPr>
          <w:noProof/>
        </w:rPr>
        <w:fldChar w:fldCharType="end"/>
      </w:r>
    </w:p>
    <w:p w14:paraId="3B7A3514"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18</w:t>
      </w:r>
      <w:r>
        <w:rPr>
          <w:rFonts w:asciiTheme="minorHAnsi" w:eastAsiaTheme="minorEastAsia" w:hAnsiTheme="minorHAnsi" w:cstheme="minorBidi"/>
          <w:smallCaps w:val="0"/>
          <w:noProof/>
          <w:sz w:val="22"/>
          <w:szCs w:val="22"/>
        </w:rPr>
        <w:tab/>
      </w:r>
      <w:r w:rsidRPr="00E51940">
        <w:rPr>
          <w:rFonts w:cs="Arial"/>
          <w:bCs/>
          <w:noProof/>
          <w:color w:val="000000"/>
        </w:rPr>
        <w:t>REMIT-Meldungen</w:t>
      </w:r>
      <w:r>
        <w:rPr>
          <w:noProof/>
        </w:rPr>
        <w:tab/>
      </w:r>
      <w:r>
        <w:rPr>
          <w:noProof/>
        </w:rPr>
        <w:fldChar w:fldCharType="begin"/>
      </w:r>
      <w:r>
        <w:rPr>
          <w:noProof/>
        </w:rPr>
        <w:instrText xml:space="preserve"> PAGEREF _Toc474832475 \h </w:instrText>
      </w:r>
      <w:r>
        <w:rPr>
          <w:noProof/>
        </w:rPr>
      </w:r>
      <w:r>
        <w:rPr>
          <w:noProof/>
        </w:rPr>
        <w:fldChar w:fldCharType="separate"/>
      </w:r>
      <w:r w:rsidR="00970743">
        <w:rPr>
          <w:noProof/>
        </w:rPr>
        <w:t>10</w:t>
      </w:r>
      <w:r>
        <w:rPr>
          <w:noProof/>
        </w:rPr>
        <w:fldChar w:fldCharType="end"/>
      </w:r>
    </w:p>
    <w:p w14:paraId="5A530D84" w14:textId="77777777" w:rsidR="00FB2D7F" w:rsidRDefault="00FB2D7F">
      <w:pPr>
        <w:pStyle w:val="Verzeichnis2"/>
        <w:tabs>
          <w:tab w:val="left" w:pos="880"/>
          <w:tab w:val="right" w:leader="dot" w:pos="9629"/>
        </w:tabs>
        <w:rPr>
          <w:rFonts w:asciiTheme="minorHAnsi" w:eastAsiaTheme="minorEastAsia" w:hAnsiTheme="minorHAnsi" w:cstheme="minorBidi"/>
          <w:smallCaps w:val="0"/>
          <w:noProof/>
          <w:sz w:val="22"/>
          <w:szCs w:val="22"/>
        </w:rPr>
      </w:pPr>
      <w:r w:rsidRPr="00E51940">
        <w:rPr>
          <w:rFonts w:cs="Arial"/>
          <w:bCs/>
          <w:noProof/>
          <w:color w:val="000000"/>
        </w:rPr>
        <w:t>§ 19</w:t>
      </w:r>
      <w:r>
        <w:rPr>
          <w:rFonts w:asciiTheme="minorHAnsi" w:eastAsiaTheme="minorEastAsia" w:hAnsiTheme="minorHAnsi" w:cstheme="minorBidi"/>
          <w:smallCaps w:val="0"/>
          <w:noProof/>
          <w:sz w:val="22"/>
          <w:szCs w:val="22"/>
        </w:rPr>
        <w:tab/>
      </w:r>
      <w:r w:rsidRPr="00E51940">
        <w:rPr>
          <w:rFonts w:cs="Arial"/>
          <w:bCs/>
          <w:noProof/>
          <w:color w:val="000000"/>
        </w:rPr>
        <w:t>Schlussbestimmungen</w:t>
      </w:r>
      <w:r>
        <w:rPr>
          <w:noProof/>
        </w:rPr>
        <w:tab/>
      </w:r>
      <w:r>
        <w:rPr>
          <w:noProof/>
        </w:rPr>
        <w:fldChar w:fldCharType="begin"/>
      </w:r>
      <w:r>
        <w:rPr>
          <w:noProof/>
        </w:rPr>
        <w:instrText xml:space="preserve"> PAGEREF _Toc474832476 \h </w:instrText>
      </w:r>
      <w:r>
        <w:rPr>
          <w:noProof/>
        </w:rPr>
      </w:r>
      <w:r>
        <w:rPr>
          <w:noProof/>
        </w:rPr>
        <w:fldChar w:fldCharType="separate"/>
      </w:r>
      <w:r w:rsidR="00970743">
        <w:rPr>
          <w:noProof/>
        </w:rPr>
        <w:t>10</w:t>
      </w:r>
      <w:r>
        <w:rPr>
          <w:noProof/>
        </w:rPr>
        <w:fldChar w:fldCharType="end"/>
      </w:r>
    </w:p>
    <w:p w14:paraId="3F3A6535" w14:textId="77777777" w:rsidR="00FB2D7F" w:rsidRDefault="00FB2D7F">
      <w:pPr>
        <w:pStyle w:val="Verzeichnis3"/>
        <w:rPr>
          <w:rFonts w:asciiTheme="minorHAnsi" w:eastAsiaTheme="minorEastAsia" w:hAnsiTheme="minorHAnsi" w:cstheme="minorBidi"/>
          <w:i w:val="0"/>
          <w:sz w:val="22"/>
          <w:szCs w:val="22"/>
        </w:rPr>
      </w:pPr>
      <w:r w:rsidRPr="00E51940">
        <w:rPr>
          <w:bCs/>
        </w:rPr>
        <w:t>Anlage 1: Zuschlagserteilung</w:t>
      </w:r>
      <w:r>
        <w:tab/>
      </w:r>
      <w:r>
        <w:fldChar w:fldCharType="begin"/>
      </w:r>
      <w:r>
        <w:instrText xml:space="preserve"> PAGEREF _Toc474832477 \h </w:instrText>
      </w:r>
      <w:r>
        <w:fldChar w:fldCharType="separate"/>
      </w:r>
      <w:r w:rsidR="00970743">
        <w:t>12</w:t>
      </w:r>
      <w:r>
        <w:fldChar w:fldCharType="end"/>
      </w:r>
    </w:p>
    <w:p w14:paraId="3E497D71" w14:textId="77777777" w:rsidR="00FB2D7F" w:rsidRDefault="00FB2D7F">
      <w:pPr>
        <w:pStyle w:val="Verzeichnis3"/>
        <w:rPr>
          <w:rFonts w:asciiTheme="minorHAnsi" w:eastAsiaTheme="minorEastAsia" w:hAnsiTheme="minorHAnsi" w:cstheme="minorBidi"/>
          <w:i w:val="0"/>
          <w:sz w:val="22"/>
          <w:szCs w:val="22"/>
        </w:rPr>
      </w:pPr>
      <w:r w:rsidRPr="00E51940">
        <w:rPr>
          <w:bCs/>
        </w:rPr>
        <w:t>Anlage 2: Jahresprofil</w:t>
      </w:r>
      <w:r>
        <w:tab/>
      </w:r>
      <w:r>
        <w:fldChar w:fldCharType="begin"/>
      </w:r>
      <w:r>
        <w:instrText xml:space="preserve"> PAGEREF _Toc474832478 \h </w:instrText>
      </w:r>
      <w:r>
        <w:fldChar w:fldCharType="separate"/>
      </w:r>
      <w:r w:rsidR="00970743">
        <w:t>12</w:t>
      </w:r>
      <w:r>
        <w:fldChar w:fldCharType="end"/>
      </w:r>
    </w:p>
    <w:p w14:paraId="245E3411" w14:textId="77777777" w:rsidR="00FB2D7F" w:rsidRDefault="00FB2D7F">
      <w:pPr>
        <w:pStyle w:val="Verzeichnis3"/>
        <w:rPr>
          <w:rFonts w:asciiTheme="minorHAnsi" w:eastAsiaTheme="minorEastAsia" w:hAnsiTheme="minorHAnsi" w:cstheme="minorBidi"/>
          <w:i w:val="0"/>
          <w:sz w:val="22"/>
          <w:szCs w:val="22"/>
        </w:rPr>
      </w:pPr>
      <w:r w:rsidRPr="00E51940">
        <w:rPr>
          <w:bCs/>
        </w:rPr>
        <w:t>Kontakt [•]</w:t>
      </w:r>
      <w:r>
        <w:tab/>
      </w:r>
      <w:r>
        <w:fldChar w:fldCharType="begin"/>
      </w:r>
      <w:r>
        <w:instrText xml:space="preserve"> PAGEREF _Toc474832479 \h </w:instrText>
      </w:r>
      <w:r>
        <w:fldChar w:fldCharType="separate"/>
      </w:r>
      <w:r w:rsidR="00970743">
        <w:t>13</w:t>
      </w:r>
      <w:r>
        <w:fldChar w:fldCharType="end"/>
      </w:r>
    </w:p>
    <w:p w14:paraId="4D0025C0" w14:textId="77777777" w:rsidR="00FB2D7F" w:rsidRDefault="00FB2D7F">
      <w:pPr>
        <w:pStyle w:val="Verzeichnis3"/>
        <w:rPr>
          <w:rFonts w:asciiTheme="minorHAnsi" w:eastAsiaTheme="minorEastAsia" w:hAnsiTheme="minorHAnsi" w:cstheme="minorBidi"/>
          <w:i w:val="0"/>
          <w:sz w:val="22"/>
          <w:szCs w:val="22"/>
        </w:rPr>
      </w:pPr>
      <w:r w:rsidRPr="00E51940">
        <w:rPr>
          <w:bCs/>
        </w:rPr>
        <w:t>Kontakt MVV Trading</w:t>
      </w:r>
      <w:r>
        <w:tab/>
      </w:r>
      <w:r>
        <w:fldChar w:fldCharType="begin"/>
      </w:r>
      <w:r>
        <w:instrText xml:space="preserve"> PAGEREF _Toc474832480 \h </w:instrText>
      </w:r>
      <w:r>
        <w:fldChar w:fldCharType="separate"/>
      </w:r>
      <w:r w:rsidR="00970743">
        <w:t>14</w:t>
      </w:r>
      <w:r>
        <w:fldChar w:fldCharType="end"/>
      </w:r>
    </w:p>
    <w:p w14:paraId="19B50BB9" w14:textId="77777777" w:rsidR="00316A67" w:rsidRPr="00697D9B" w:rsidRDefault="00B57AB5" w:rsidP="00BD188B">
      <w:pPr>
        <w:spacing w:after="120" w:line="288" w:lineRule="auto"/>
        <w:ind w:left="567" w:hanging="567"/>
        <w:rPr>
          <w:rFonts w:ascii="Arial" w:hAnsi="Arial" w:cs="Arial"/>
          <w:b/>
          <w:sz w:val="24"/>
          <w:szCs w:val="24"/>
        </w:rPr>
      </w:pPr>
      <w:r w:rsidRPr="00947647">
        <w:rPr>
          <w:rFonts w:ascii="Arial" w:hAnsi="Arial" w:cs="Arial"/>
          <w:b/>
          <w:sz w:val="24"/>
          <w:szCs w:val="24"/>
        </w:rPr>
        <w:fldChar w:fldCharType="end"/>
      </w:r>
    </w:p>
    <w:p w14:paraId="518F6AEF" w14:textId="77777777" w:rsidR="00316A67" w:rsidRPr="00697D9B" w:rsidRDefault="00316A67" w:rsidP="00697D9B">
      <w:pPr>
        <w:spacing w:before="120" w:line="336" w:lineRule="auto"/>
        <w:rPr>
          <w:rFonts w:ascii="Arial" w:hAnsi="Arial" w:cs="Arial"/>
          <w:sz w:val="24"/>
          <w:szCs w:val="24"/>
        </w:rPr>
        <w:sectPr w:rsidR="00316A67" w:rsidRPr="00697D9B">
          <w:headerReference w:type="default" r:id="rId8"/>
          <w:footerReference w:type="default" r:id="rId9"/>
          <w:pgSz w:w="11907" w:h="16840" w:code="9"/>
          <w:pgMar w:top="851" w:right="850" w:bottom="1701" w:left="1418" w:header="720" w:footer="720" w:gutter="0"/>
          <w:paperSrc w:first="3" w:other="3"/>
          <w:cols w:space="720"/>
          <w:noEndnote/>
        </w:sectPr>
      </w:pPr>
    </w:p>
    <w:p w14:paraId="06062B8B" w14:textId="77777777" w:rsidR="00316A67" w:rsidRPr="00FA6EC2" w:rsidRDefault="00316A67" w:rsidP="002C4474">
      <w:pPr>
        <w:pStyle w:val="berschrift2"/>
        <w:numPr>
          <w:ilvl w:val="0"/>
          <w:numId w:val="1"/>
        </w:numPr>
        <w:spacing w:before="0" w:after="120" w:line="288" w:lineRule="auto"/>
        <w:jc w:val="both"/>
        <w:rPr>
          <w:bCs/>
          <w:szCs w:val="22"/>
          <w:u w:val="none"/>
        </w:rPr>
      </w:pPr>
      <w:bookmarkStart w:id="0" w:name="_Toc474832459"/>
      <w:r w:rsidRPr="00FA6EC2">
        <w:rPr>
          <w:bCs/>
          <w:szCs w:val="22"/>
          <w:u w:val="none"/>
        </w:rPr>
        <w:lastRenderedPageBreak/>
        <w:t>Vorbemerkungen</w:t>
      </w:r>
      <w:bookmarkEnd w:id="0"/>
    </w:p>
    <w:p w14:paraId="35C1295F" w14:textId="77777777" w:rsidR="00492E14" w:rsidRPr="00FA6EC2" w:rsidRDefault="00492E14" w:rsidP="002C4474">
      <w:pPr>
        <w:numPr>
          <w:ilvl w:val="1"/>
          <w:numId w:val="1"/>
        </w:numPr>
        <w:autoSpaceDE w:val="0"/>
        <w:autoSpaceDN w:val="0"/>
        <w:adjustRightInd w:val="0"/>
        <w:spacing w:after="120" w:line="288" w:lineRule="auto"/>
        <w:jc w:val="both"/>
        <w:rPr>
          <w:rFonts w:ascii="Arial" w:hAnsi="Arial" w:cs="Arial"/>
          <w:color w:val="000000"/>
          <w:sz w:val="22"/>
          <w:szCs w:val="22"/>
        </w:rPr>
      </w:pPr>
      <w:bookmarkStart w:id="1" w:name="_Toc174328587"/>
      <w:r w:rsidRPr="00FA6EC2">
        <w:rPr>
          <w:rFonts w:ascii="Arial" w:hAnsi="Arial" w:cs="Arial"/>
          <w:color w:val="000000"/>
          <w:sz w:val="22"/>
          <w:szCs w:val="22"/>
        </w:rPr>
        <w:t xml:space="preserve">Gemäß Energiewirtschaftsgesetz (EnWG) vom 12.07.2005 haben die Betreiber von Energieversorgungsnetzen die Energie, die sie zur Deckung von Verlusten benötigen, nach transparenten, auch in Bezug auf verbundene oder assoziierte Unternehmen nicht-diskriminierenden und marktorientierten Verfahren zu beschaffen. </w:t>
      </w:r>
    </w:p>
    <w:p w14:paraId="4E5CEBFD" w14:textId="77777777" w:rsidR="00492E14" w:rsidRPr="00FA6EC2" w:rsidRDefault="00492E14"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Gemäß Stromnetzzugangsverordnung (</w:t>
      </w:r>
      <w:proofErr w:type="spellStart"/>
      <w:r w:rsidRPr="00FA6EC2">
        <w:rPr>
          <w:rFonts w:ascii="Arial" w:hAnsi="Arial" w:cs="Arial"/>
          <w:color w:val="000000"/>
          <w:sz w:val="22"/>
          <w:szCs w:val="22"/>
        </w:rPr>
        <w:t>StromNZV</w:t>
      </w:r>
      <w:proofErr w:type="spellEnd"/>
      <w:r w:rsidRPr="00FA6EC2">
        <w:rPr>
          <w:rFonts w:ascii="Arial" w:hAnsi="Arial" w:cs="Arial"/>
          <w:color w:val="000000"/>
          <w:sz w:val="22"/>
          <w:szCs w:val="22"/>
        </w:rPr>
        <w:t>) vom 28.07.2005 sind die Betreiber von Elektrizitätsversorgungsnetzen verpflichtet, Verlustenergie in einem marktorientierten, transparenten und diskriminierungsfreien Verfahren zu be</w:t>
      </w:r>
      <w:r w:rsidR="00E40140">
        <w:rPr>
          <w:rFonts w:ascii="Arial" w:hAnsi="Arial" w:cs="Arial"/>
          <w:color w:val="000000"/>
          <w:sz w:val="22"/>
          <w:szCs w:val="22"/>
        </w:rPr>
        <w:t>schaffen. Dabei sind Aus</w:t>
      </w:r>
      <w:r w:rsidRPr="00FA6EC2">
        <w:rPr>
          <w:rFonts w:ascii="Arial" w:hAnsi="Arial" w:cs="Arial"/>
          <w:color w:val="000000"/>
          <w:sz w:val="22"/>
          <w:szCs w:val="22"/>
        </w:rPr>
        <w:t xml:space="preserve">schreibungsverfahren durchzuführen, soweit nicht wesentliche Gründe entgegenstehen. </w:t>
      </w:r>
    </w:p>
    <w:p w14:paraId="5DD637E1" w14:textId="77777777" w:rsidR="00492E14" w:rsidRPr="00FA6EC2" w:rsidRDefault="00492E14"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Die Bundesnetzagentur (BNetzA) hat in einer Festlegung vom 21.10.2008 (</w:t>
      </w:r>
      <w:proofErr w:type="spellStart"/>
      <w:r w:rsidRPr="00FA6EC2">
        <w:rPr>
          <w:rFonts w:ascii="Arial" w:hAnsi="Arial" w:cs="Arial"/>
          <w:color w:val="000000"/>
          <w:sz w:val="22"/>
          <w:szCs w:val="22"/>
        </w:rPr>
        <w:t>Az</w:t>
      </w:r>
      <w:proofErr w:type="spellEnd"/>
      <w:r w:rsidRPr="00FA6EC2">
        <w:rPr>
          <w:rFonts w:ascii="Arial" w:hAnsi="Arial" w:cs="Arial"/>
          <w:color w:val="000000"/>
          <w:sz w:val="22"/>
          <w:szCs w:val="22"/>
        </w:rPr>
        <w:t xml:space="preserve">: BK6-08-006) die Rahmenbedingungen zur Beschaffung von Verlustenergie sowie zum Verfahren für die Bestimmung der Netzverluste erlassen. </w:t>
      </w:r>
    </w:p>
    <w:p w14:paraId="7E2A8CF3" w14:textId="31ACC757" w:rsidR="00492E14" w:rsidRPr="00FA6EC2" w:rsidRDefault="00492E14"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Auf dieser Grundlage werden zur Deckung der Netzverluste </w:t>
      </w:r>
      <w:r w:rsidR="00E40140">
        <w:rPr>
          <w:rFonts w:ascii="Arial" w:hAnsi="Arial" w:cs="Arial"/>
          <w:color w:val="000000"/>
          <w:sz w:val="22"/>
          <w:szCs w:val="22"/>
        </w:rPr>
        <w:t xml:space="preserve">der Energieversorgungsnetze der Gesellschafter der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im Jahr </w:t>
      </w:r>
      <w:r w:rsidR="00024868">
        <w:rPr>
          <w:rFonts w:ascii="Arial" w:hAnsi="Arial" w:cs="Arial"/>
          <w:color w:val="000000"/>
          <w:sz w:val="22"/>
          <w:szCs w:val="22"/>
        </w:rPr>
        <w:t>2023</w:t>
      </w:r>
      <w:r w:rsidR="00024868" w:rsidRPr="00FA6EC2">
        <w:rPr>
          <w:rFonts w:ascii="Arial" w:hAnsi="Arial" w:cs="Arial"/>
          <w:color w:val="000000"/>
          <w:sz w:val="22"/>
          <w:szCs w:val="22"/>
        </w:rPr>
        <w:t xml:space="preserve"> </w:t>
      </w:r>
      <w:r w:rsidRPr="00FA6EC2">
        <w:rPr>
          <w:rFonts w:ascii="Arial" w:hAnsi="Arial" w:cs="Arial"/>
          <w:color w:val="000000"/>
          <w:sz w:val="22"/>
          <w:szCs w:val="22"/>
        </w:rPr>
        <w:t xml:space="preserve">Energiemengen im Rahmen offener Ausschreibungen kontrahiert. Der Zuschlag erfolgt zu den Bedingungen dieses Vertrages. Daher schließen die Vertragspartner den nachfolgenden Stromliefervertrag. </w:t>
      </w:r>
    </w:p>
    <w:p w14:paraId="416E3ACB" w14:textId="77777777" w:rsidR="006A69CC" w:rsidRDefault="006A69CC" w:rsidP="002C4474">
      <w:pPr>
        <w:jc w:val="both"/>
      </w:pPr>
    </w:p>
    <w:p w14:paraId="3CD2429B" w14:textId="77777777" w:rsidR="002C4474" w:rsidRPr="006A69CC" w:rsidRDefault="002C4474" w:rsidP="002C4474">
      <w:pPr>
        <w:jc w:val="both"/>
      </w:pPr>
    </w:p>
    <w:p w14:paraId="69520B60" w14:textId="77777777" w:rsidR="00316A67" w:rsidRPr="00FA6EC2" w:rsidRDefault="00316A67" w:rsidP="002C4474">
      <w:pPr>
        <w:pStyle w:val="berschrift2"/>
        <w:numPr>
          <w:ilvl w:val="0"/>
          <w:numId w:val="1"/>
        </w:numPr>
        <w:spacing w:before="0" w:after="120" w:line="288" w:lineRule="auto"/>
        <w:jc w:val="both"/>
        <w:rPr>
          <w:bCs/>
          <w:szCs w:val="22"/>
          <w:u w:val="none"/>
        </w:rPr>
      </w:pPr>
      <w:bookmarkStart w:id="2" w:name="_Toc474832460"/>
      <w:r w:rsidRPr="00FA6EC2">
        <w:rPr>
          <w:bCs/>
          <w:szCs w:val="22"/>
          <w:u w:val="none"/>
        </w:rPr>
        <w:t>Vertragsgegenstand</w:t>
      </w:r>
      <w:bookmarkEnd w:id="1"/>
      <w:bookmarkEnd w:id="2"/>
    </w:p>
    <w:p w14:paraId="0B8B3E44" w14:textId="77777777" w:rsidR="00BD688C" w:rsidRPr="00964725" w:rsidRDefault="00BD688C" w:rsidP="002C4474">
      <w:pPr>
        <w:pStyle w:val="Default"/>
        <w:numPr>
          <w:ilvl w:val="1"/>
          <w:numId w:val="1"/>
        </w:numPr>
        <w:spacing w:after="120" w:line="288" w:lineRule="auto"/>
        <w:jc w:val="both"/>
        <w:rPr>
          <w:sz w:val="22"/>
          <w:szCs w:val="22"/>
        </w:rPr>
      </w:pPr>
      <w:r w:rsidRPr="00FA6EC2">
        <w:rPr>
          <w:sz w:val="22"/>
          <w:szCs w:val="22"/>
        </w:rPr>
        <w:t xml:space="preserve">(Netz-)Verlustenergie im Sinne </w:t>
      </w:r>
      <w:r w:rsidRPr="00964725">
        <w:rPr>
          <w:sz w:val="22"/>
          <w:szCs w:val="22"/>
        </w:rPr>
        <w:t xml:space="preserve">dieses Vertrages ist die </w:t>
      </w:r>
      <w:r w:rsidR="00E40140" w:rsidRPr="00964725">
        <w:rPr>
          <w:sz w:val="22"/>
          <w:szCs w:val="22"/>
        </w:rPr>
        <w:t xml:space="preserve">an </w:t>
      </w:r>
      <w:r w:rsidR="00A969B6">
        <w:rPr>
          <w:sz w:val="22"/>
          <w:szCs w:val="22"/>
        </w:rPr>
        <w:t>MVV</w:t>
      </w:r>
      <w:r w:rsidR="00E40140" w:rsidRPr="00964725">
        <w:rPr>
          <w:sz w:val="22"/>
          <w:szCs w:val="22"/>
        </w:rPr>
        <w:t xml:space="preserve"> Trading</w:t>
      </w:r>
      <w:r w:rsidRPr="00964725">
        <w:rPr>
          <w:sz w:val="22"/>
          <w:szCs w:val="22"/>
        </w:rPr>
        <w:t xml:space="preserve"> vom </w:t>
      </w:r>
      <w:r w:rsidR="00F21DF5" w:rsidRPr="00964725">
        <w:rPr>
          <w:sz w:val="22"/>
          <w:szCs w:val="22"/>
        </w:rPr>
        <w:t>Auftragnehmer</w:t>
      </w:r>
      <w:r w:rsidRPr="00964725">
        <w:rPr>
          <w:sz w:val="22"/>
          <w:szCs w:val="22"/>
        </w:rPr>
        <w:t xml:space="preserve"> aufgrund eines oder </w:t>
      </w:r>
      <w:r w:rsidR="004B1836" w:rsidRPr="00964725">
        <w:rPr>
          <w:sz w:val="22"/>
          <w:szCs w:val="22"/>
        </w:rPr>
        <w:t>mehrere</w:t>
      </w:r>
      <w:r w:rsidRPr="00964725">
        <w:rPr>
          <w:sz w:val="22"/>
          <w:szCs w:val="22"/>
        </w:rPr>
        <w:t xml:space="preserve"> erfolgreicher Gebote im Ausschreibungsverfahren zu liefernde Energie im Lieferzeitraum gemäß § </w:t>
      </w:r>
      <w:r w:rsidR="00E40140" w:rsidRPr="00964725">
        <w:rPr>
          <w:sz w:val="22"/>
          <w:szCs w:val="22"/>
        </w:rPr>
        <w:t>4</w:t>
      </w:r>
      <w:r w:rsidRPr="00964725">
        <w:rPr>
          <w:sz w:val="22"/>
          <w:szCs w:val="22"/>
        </w:rPr>
        <w:t xml:space="preserve"> Absatz </w:t>
      </w:r>
      <w:r w:rsidR="00E40140" w:rsidRPr="00964725">
        <w:rPr>
          <w:sz w:val="22"/>
          <w:szCs w:val="22"/>
        </w:rPr>
        <w:t>3</w:t>
      </w:r>
      <w:r w:rsidRPr="00964725">
        <w:rPr>
          <w:sz w:val="22"/>
          <w:szCs w:val="22"/>
        </w:rPr>
        <w:t xml:space="preserve">. </w:t>
      </w:r>
    </w:p>
    <w:p w14:paraId="77E068C1" w14:textId="77777777" w:rsidR="00BD688C" w:rsidRPr="00964725" w:rsidRDefault="00BD688C" w:rsidP="002C4474">
      <w:pPr>
        <w:pStyle w:val="Default"/>
        <w:numPr>
          <w:ilvl w:val="1"/>
          <w:numId w:val="1"/>
        </w:numPr>
        <w:spacing w:after="120" w:line="288" w:lineRule="auto"/>
        <w:jc w:val="both"/>
        <w:rPr>
          <w:sz w:val="22"/>
          <w:szCs w:val="22"/>
        </w:rPr>
      </w:pPr>
      <w:r w:rsidRPr="00964725">
        <w:rPr>
          <w:sz w:val="22"/>
          <w:szCs w:val="22"/>
        </w:rPr>
        <w:t xml:space="preserve">Dieser Stromliefervertrag regelt die technischen, betrieblichen, organisatorischen und kommerziellen Rahmenbedingungen für die Erbringung und Abrechnung von Netzverlustenergie zwischen </w:t>
      </w:r>
      <w:r w:rsidR="00A969B6">
        <w:rPr>
          <w:sz w:val="22"/>
          <w:szCs w:val="22"/>
        </w:rPr>
        <w:t>MVV</w:t>
      </w:r>
      <w:r w:rsidR="00E40140" w:rsidRPr="00964725">
        <w:rPr>
          <w:sz w:val="22"/>
          <w:szCs w:val="22"/>
        </w:rPr>
        <w:t xml:space="preserve"> Trading</w:t>
      </w:r>
      <w:r w:rsidRPr="00964725">
        <w:rPr>
          <w:sz w:val="22"/>
          <w:szCs w:val="22"/>
        </w:rPr>
        <w:t xml:space="preserve"> und </w:t>
      </w:r>
      <w:r w:rsidR="00F21DF5" w:rsidRPr="00964725">
        <w:rPr>
          <w:sz w:val="22"/>
          <w:szCs w:val="22"/>
        </w:rPr>
        <w:t>Auftragnehmer</w:t>
      </w:r>
      <w:r w:rsidRPr="00964725">
        <w:rPr>
          <w:sz w:val="22"/>
          <w:szCs w:val="22"/>
        </w:rPr>
        <w:t xml:space="preserve">. </w:t>
      </w:r>
    </w:p>
    <w:p w14:paraId="771F9AD6" w14:textId="77777777" w:rsidR="00704685" w:rsidRPr="00964725" w:rsidRDefault="00704685" w:rsidP="002C4474">
      <w:pPr>
        <w:pStyle w:val="Textkrper-Zeileneinzug"/>
        <w:spacing w:before="0" w:after="120" w:line="288" w:lineRule="auto"/>
        <w:ind w:left="0" w:firstLine="0"/>
        <w:rPr>
          <w:szCs w:val="22"/>
        </w:rPr>
      </w:pPr>
    </w:p>
    <w:p w14:paraId="12840525" w14:textId="77777777" w:rsidR="00316A67" w:rsidRPr="00964725" w:rsidRDefault="00BD688C" w:rsidP="002C4474">
      <w:pPr>
        <w:pStyle w:val="berschrift2"/>
        <w:numPr>
          <w:ilvl w:val="0"/>
          <w:numId w:val="1"/>
        </w:numPr>
        <w:spacing w:before="0" w:after="120" w:line="288" w:lineRule="auto"/>
        <w:jc w:val="both"/>
        <w:rPr>
          <w:bCs/>
          <w:szCs w:val="22"/>
          <w:u w:val="none"/>
        </w:rPr>
      </w:pPr>
      <w:bookmarkStart w:id="3" w:name="_Toc474832461"/>
      <w:r w:rsidRPr="00964725">
        <w:rPr>
          <w:bCs/>
          <w:szCs w:val="22"/>
          <w:u w:val="none"/>
        </w:rPr>
        <w:t>Stromlieferungen</w:t>
      </w:r>
      <w:bookmarkEnd w:id="3"/>
    </w:p>
    <w:p w14:paraId="6DC62A97" w14:textId="77777777" w:rsidR="00BD688C" w:rsidRPr="00964725" w:rsidRDefault="00BD688C" w:rsidP="002C4474">
      <w:pPr>
        <w:pStyle w:val="Default"/>
        <w:numPr>
          <w:ilvl w:val="1"/>
          <w:numId w:val="1"/>
        </w:numPr>
        <w:spacing w:after="120" w:line="288" w:lineRule="auto"/>
        <w:jc w:val="both"/>
        <w:rPr>
          <w:sz w:val="22"/>
          <w:szCs w:val="22"/>
        </w:rPr>
      </w:pPr>
      <w:r w:rsidRPr="00964725">
        <w:rPr>
          <w:sz w:val="22"/>
          <w:szCs w:val="22"/>
        </w:rPr>
        <w:t xml:space="preserve">Der Strom wird als Drehstrom mit einer Nennfrequenz von 50 Hz im Einklang mit den Regelungen des für die Übergabestelle verantwortlichen Netzbetreibers geliefert. </w:t>
      </w:r>
    </w:p>
    <w:p w14:paraId="665CCE00" w14:textId="77777777" w:rsidR="00BD688C" w:rsidRPr="00964725" w:rsidRDefault="00BD688C" w:rsidP="00593BC1">
      <w:pPr>
        <w:pStyle w:val="Default"/>
        <w:numPr>
          <w:ilvl w:val="1"/>
          <w:numId w:val="1"/>
        </w:numPr>
        <w:spacing w:after="120" w:line="288" w:lineRule="auto"/>
        <w:jc w:val="both"/>
        <w:rPr>
          <w:sz w:val="22"/>
          <w:szCs w:val="22"/>
        </w:rPr>
      </w:pPr>
      <w:r w:rsidRPr="00964725">
        <w:rPr>
          <w:sz w:val="22"/>
          <w:szCs w:val="22"/>
        </w:rPr>
        <w:t xml:space="preserve">Die Stromlieferung an </w:t>
      </w:r>
      <w:r w:rsidR="00A969B6">
        <w:rPr>
          <w:sz w:val="22"/>
          <w:szCs w:val="22"/>
        </w:rPr>
        <w:t>MVV</w:t>
      </w:r>
      <w:r w:rsidR="00E40140" w:rsidRPr="00964725">
        <w:rPr>
          <w:sz w:val="22"/>
          <w:szCs w:val="22"/>
        </w:rPr>
        <w:t xml:space="preserve"> Trading</w:t>
      </w:r>
      <w:r w:rsidR="00AD1444" w:rsidRPr="00964725">
        <w:rPr>
          <w:sz w:val="22"/>
          <w:szCs w:val="22"/>
        </w:rPr>
        <w:t xml:space="preserve"> erfolgt in der</w:t>
      </w:r>
      <w:r w:rsidRPr="00964725">
        <w:rPr>
          <w:sz w:val="22"/>
          <w:szCs w:val="22"/>
        </w:rPr>
        <w:t>e</w:t>
      </w:r>
      <w:r w:rsidR="00AD1444" w:rsidRPr="00964725">
        <w:rPr>
          <w:sz w:val="22"/>
          <w:szCs w:val="22"/>
        </w:rPr>
        <w:t xml:space="preserve">n </w:t>
      </w:r>
      <w:r w:rsidR="00593858" w:rsidRPr="00964725">
        <w:rPr>
          <w:sz w:val="22"/>
          <w:szCs w:val="22"/>
        </w:rPr>
        <w:t>B</w:t>
      </w:r>
      <w:r w:rsidR="00AD1444" w:rsidRPr="00964725">
        <w:rPr>
          <w:sz w:val="22"/>
          <w:szCs w:val="22"/>
        </w:rPr>
        <w:t>ilanzkreis in der</w:t>
      </w:r>
      <w:r w:rsidRPr="00964725">
        <w:rPr>
          <w:sz w:val="22"/>
          <w:szCs w:val="22"/>
        </w:rPr>
        <w:t xml:space="preserve">en Regelzone. Der ETSO </w:t>
      </w:r>
      <w:proofErr w:type="spellStart"/>
      <w:r w:rsidRPr="00964725">
        <w:rPr>
          <w:sz w:val="22"/>
          <w:szCs w:val="22"/>
        </w:rPr>
        <w:t>Identification</w:t>
      </w:r>
      <w:proofErr w:type="spellEnd"/>
      <w:r w:rsidRPr="00964725">
        <w:rPr>
          <w:sz w:val="22"/>
          <w:szCs w:val="22"/>
        </w:rPr>
        <w:t xml:space="preserve"> Code des </w:t>
      </w:r>
      <w:r w:rsidR="00593858" w:rsidRPr="00964725">
        <w:rPr>
          <w:sz w:val="22"/>
          <w:szCs w:val="22"/>
        </w:rPr>
        <w:t>B</w:t>
      </w:r>
      <w:r w:rsidRPr="00964725">
        <w:rPr>
          <w:sz w:val="22"/>
          <w:szCs w:val="22"/>
        </w:rPr>
        <w:t xml:space="preserve">ilanzkreises der </w:t>
      </w:r>
      <w:r w:rsidR="00A969B6">
        <w:rPr>
          <w:sz w:val="22"/>
          <w:szCs w:val="22"/>
        </w:rPr>
        <w:t>MVV</w:t>
      </w:r>
      <w:r w:rsidR="00E40140" w:rsidRPr="00964725">
        <w:rPr>
          <w:sz w:val="22"/>
          <w:szCs w:val="22"/>
        </w:rPr>
        <w:t xml:space="preserve"> Trading</w:t>
      </w:r>
      <w:r w:rsidRPr="00964725">
        <w:rPr>
          <w:sz w:val="22"/>
          <w:szCs w:val="22"/>
        </w:rPr>
        <w:t xml:space="preserve"> in der Regelzone der </w:t>
      </w:r>
      <w:r w:rsidR="004B1836">
        <w:rPr>
          <w:sz w:val="22"/>
          <w:szCs w:val="22"/>
        </w:rPr>
        <w:t>TransnetBW</w:t>
      </w:r>
      <w:r w:rsidR="00E40140" w:rsidRPr="00964725">
        <w:rPr>
          <w:sz w:val="22"/>
          <w:szCs w:val="22"/>
        </w:rPr>
        <w:t xml:space="preserve"> </w:t>
      </w:r>
      <w:r w:rsidRPr="00964725">
        <w:rPr>
          <w:sz w:val="22"/>
          <w:szCs w:val="22"/>
        </w:rPr>
        <w:t xml:space="preserve">ist </w:t>
      </w:r>
      <w:r w:rsidR="00593BC1" w:rsidRPr="00CC10AB">
        <w:rPr>
          <w:sz w:val="22"/>
          <w:szCs w:val="22"/>
        </w:rPr>
        <w:t>11XMVVTRADING--1</w:t>
      </w:r>
      <w:r w:rsidR="00E40140" w:rsidRPr="00964725">
        <w:rPr>
          <w:sz w:val="22"/>
          <w:szCs w:val="22"/>
        </w:rPr>
        <w:t xml:space="preserve">. </w:t>
      </w:r>
      <w:r w:rsidRPr="00964725">
        <w:rPr>
          <w:sz w:val="22"/>
          <w:szCs w:val="22"/>
        </w:rPr>
        <w:t xml:space="preserve">Die zu beliefernde </w:t>
      </w:r>
      <w:r w:rsidR="00593858" w:rsidRPr="00964725">
        <w:rPr>
          <w:sz w:val="22"/>
          <w:szCs w:val="22"/>
        </w:rPr>
        <w:t>B</w:t>
      </w:r>
      <w:r w:rsidRPr="00964725">
        <w:rPr>
          <w:sz w:val="22"/>
          <w:szCs w:val="22"/>
        </w:rPr>
        <w:t xml:space="preserve">ilanzkreise können bei Bedarf mit einer Vorlaufzeit von zwei Werktagen aktualisiert werden. </w:t>
      </w:r>
    </w:p>
    <w:p w14:paraId="1157CC9D" w14:textId="77777777" w:rsidR="00BD688C" w:rsidRPr="00FA6EC2" w:rsidRDefault="00BD688C" w:rsidP="002C4474">
      <w:pPr>
        <w:pStyle w:val="Default"/>
        <w:numPr>
          <w:ilvl w:val="1"/>
          <w:numId w:val="1"/>
        </w:numPr>
        <w:spacing w:after="120" w:line="288" w:lineRule="auto"/>
        <w:jc w:val="both"/>
        <w:rPr>
          <w:sz w:val="22"/>
          <w:szCs w:val="22"/>
        </w:rPr>
      </w:pPr>
      <w:r w:rsidRPr="00FA6EC2">
        <w:rPr>
          <w:sz w:val="22"/>
          <w:szCs w:val="22"/>
        </w:rPr>
        <w:t xml:space="preserve">Die Stromlieferung erfolgt nach Fahrplänen gemäß den Regelungen, die im Bilanzkreisvertrag zwischen Regelzonenverantwortlichem und </w:t>
      </w:r>
      <w:r w:rsidR="00F21DF5" w:rsidRPr="00FA6EC2">
        <w:rPr>
          <w:sz w:val="22"/>
          <w:szCs w:val="22"/>
        </w:rPr>
        <w:t>Auftragnehmer</w:t>
      </w:r>
      <w:r w:rsidRPr="00FA6EC2">
        <w:rPr>
          <w:sz w:val="22"/>
          <w:szCs w:val="22"/>
        </w:rPr>
        <w:t xml:space="preserve"> vereinbart sind. </w:t>
      </w:r>
    </w:p>
    <w:p w14:paraId="70516B1D" w14:textId="77777777" w:rsidR="00BD688C" w:rsidRPr="00FA6EC2" w:rsidRDefault="00BD688C" w:rsidP="002C4474">
      <w:pPr>
        <w:pStyle w:val="Default"/>
        <w:numPr>
          <w:ilvl w:val="1"/>
          <w:numId w:val="1"/>
        </w:numPr>
        <w:spacing w:after="120" w:line="288" w:lineRule="auto"/>
        <w:jc w:val="both"/>
        <w:rPr>
          <w:sz w:val="22"/>
          <w:szCs w:val="22"/>
        </w:rPr>
      </w:pPr>
      <w:r w:rsidRPr="00FA6EC2">
        <w:rPr>
          <w:sz w:val="22"/>
          <w:szCs w:val="22"/>
        </w:rPr>
        <w:lastRenderedPageBreak/>
        <w:t xml:space="preserve">Der </w:t>
      </w:r>
      <w:r w:rsidR="00F21DF5" w:rsidRPr="00FA6EC2">
        <w:rPr>
          <w:sz w:val="22"/>
          <w:szCs w:val="22"/>
        </w:rPr>
        <w:t>Auftragnehmer</w:t>
      </w:r>
      <w:r w:rsidRPr="00FA6EC2">
        <w:rPr>
          <w:sz w:val="22"/>
          <w:szCs w:val="22"/>
        </w:rPr>
        <w:t xml:space="preserve"> zahlt alle Gebühren, Entgelte, Steuern und sonstige Kosten, die bis zur Übergabestelle anfallen. </w:t>
      </w:r>
    </w:p>
    <w:p w14:paraId="7E872DB2" w14:textId="77777777" w:rsidR="00BD688C" w:rsidRDefault="00BD688C" w:rsidP="002C4474">
      <w:pPr>
        <w:pStyle w:val="Default"/>
        <w:spacing w:after="120" w:line="288" w:lineRule="auto"/>
        <w:jc w:val="both"/>
        <w:rPr>
          <w:b/>
          <w:sz w:val="22"/>
          <w:szCs w:val="22"/>
        </w:rPr>
      </w:pPr>
    </w:p>
    <w:p w14:paraId="22F0F0BD" w14:textId="77777777" w:rsidR="00BD688C" w:rsidRPr="00FA6EC2" w:rsidRDefault="00BD688C" w:rsidP="002C4474">
      <w:pPr>
        <w:pStyle w:val="berschrift2"/>
        <w:numPr>
          <w:ilvl w:val="0"/>
          <w:numId w:val="1"/>
        </w:numPr>
        <w:spacing w:before="0" w:after="120" w:line="288" w:lineRule="auto"/>
        <w:jc w:val="both"/>
        <w:rPr>
          <w:bCs/>
          <w:szCs w:val="22"/>
          <w:u w:val="none"/>
        </w:rPr>
      </w:pPr>
      <w:bookmarkStart w:id="4" w:name="_Toc474832462"/>
      <w:r w:rsidRPr="00FA6EC2">
        <w:rPr>
          <w:bCs/>
          <w:szCs w:val="22"/>
          <w:u w:val="none"/>
        </w:rPr>
        <w:t>Liefermengen und Lieferpreise</w:t>
      </w:r>
      <w:bookmarkEnd w:id="4"/>
      <w:r w:rsidRPr="00FA6EC2">
        <w:rPr>
          <w:bCs/>
          <w:szCs w:val="22"/>
          <w:u w:val="none"/>
        </w:rPr>
        <w:t xml:space="preserve"> </w:t>
      </w:r>
    </w:p>
    <w:p w14:paraId="10504BDE" w14:textId="77777777" w:rsidR="00316A67" w:rsidRDefault="00BD688C" w:rsidP="002C4474">
      <w:pPr>
        <w:numPr>
          <w:ilvl w:val="1"/>
          <w:numId w:val="1"/>
        </w:numPr>
        <w:jc w:val="both"/>
        <w:rPr>
          <w:rFonts w:ascii="Arial" w:hAnsi="Arial" w:cs="Arial"/>
          <w:sz w:val="22"/>
          <w:szCs w:val="22"/>
        </w:rPr>
      </w:pPr>
      <w:r w:rsidRPr="006A69CC">
        <w:rPr>
          <w:rFonts w:ascii="Arial" w:hAnsi="Arial" w:cs="Arial"/>
          <w:sz w:val="22"/>
          <w:szCs w:val="22"/>
        </w:rPr>
        <w:t xml:space="preserve">Als Ergebnis der Ausschreibung hat </w:t>
      </w:r>
      <w:r w:rsidR="00A969B6">
        <w:rPr>
          <w:rFonts w:ascii="Arial" w:hAnsi="Arial" w:cs="Arial"/>
          <w:sz w:val="22"/>
          <w:szCs w:val="22"/>
        </w:rPr>
        <w:t>MVV</w:t>
      </w:r>
      <w:r w:rsidRPr="006A69CC">
        <w:rPr>
          <w:rFonts w:ascii="Arial" w:hAnsi="Arial" w:cs="Arial"/>
          <w:sz w:val="22"/>
          <w:szCs w:val="22"/>
        </w:rPr>
        <w:t xml:space="preserve"> Trading dem Auftragnehmer den Zuschlag für </w:t>
      </w:r>
      <w:r w:rsidR="00AD1444">
        <w:rPr>
          <w:rFonts w:ascii="Arial" w:hAnsi="Arial" w:cs="Arial"/>
          <w:sz w:val="22"/>
          <w:szCs w:val="22"/>
        </w:rPr>
        <w:t>das folgende Los</w:t>
      </w:r>
      <w:r w:rsidRPr="006A69CC">
        <w:rPr>
          <w:rFonts w:ascii="Arial" w:hAnsi="Arial" w:cs="Arial"/>
          <w:sz w:val="22"/>
          <w:szCs w:val="22"/>
        </w:rPr>
        <w:t xml:space="preserve"> erteilt:</w:t>
      </w:r>
    </w:p>
    <w:p w14:paraId="737B48E1" w14:textId="77777777" w:rsidR="00AD1444" w:rsidRPr="006A69CC" w:rsidRDefault="00AD1444" w:rsidP="002C4474">
      <w:pPr>
        <w:ind w:left="360"/>
        <w:jc w:val="both"/>
        <w:rPr>
          <w:rFonts w:ascii="Arial" w:hAnsi="Arial" w:cs="Arial"/>
          <w:sz w:val="22"/>
          <w:szCs w:val="22"/>
        </w:rPr>
      </w:pPr>
    </w:p>
    <w:p w14:paraId="5BA7D9A5" w14:textId="77777777" w:rsidR="00BD688C" w:rsidRPr="00947647" w:rsidRDefault="00BD688C" w:rsidP="002C4474">
      <w:pPr>
        <w:numPr>
          <w:ilvl w:val="0"/>
          <w:numId w:val="2"/>
        </w:numPr>
        <w:spacing w:after="120" w:line="288" w:lineRule="auto"/>
        <w:jc w:val="both"/>
        <w:rPr>
          <w:rFonts w:ascii="Arial" w:hAnsi="Arial" w:cs="Arial"/>
          <w:sz w:val="22"/>
          <w:szCs w:val="22"/>
        </w:rPr>
      </w:pPr>
      <w:r w:rsidRPr="00947647">
        <w:rPr>
          <w:rFonts w:ascii="Arial" w:hAnsi="Arial" w:cs="Arial"/>
          <w:sz w:val="22"/>
          <w:szCs w:val="22"/>
        </w:rPr>
        <w:t>Nr. 1:</w:t>
      </w:r>
    </w:p>
    <w:p w14:paraId="51557D29" w14:textId="77777777" w:rsidR="00BD688C" w:rsidRPr="00947647" w:rsidRDefault="00BD688C" w:rsidP="002C4474">
      <w:pPr>
        <w:numPr>
          <w:ilvl w:val="0"/>
          <w:numId w:val="2"/>
        </w:numPr>
        <w:spacing w:after="120" w:line="288" w:lineRule="auto"/>
        <w:jc w:val="both"/>
        <w:rPr>
          <w:rFonts w:ascii="Arial" w:hAnsi="Arial" w:cs="Arial"/>
          <w:sz w:val="22"/>
          <w:szCs w:val="22"/>
        </w:rPr>
      </w:pPr>
      <w:r w:rsidRPr="00947647">
        <w:rPr>
          <w:rFonts w:ascii="Arial" w:hAnsi="Arial" w:cs="Arial"/>
          <w:sz w:val="22"/>
          <w:szCs w:val="22"/>
        </w:rPr>
        <w:t>Nr. 2:</w:t>
      </w:r>
    </w:p>
    <w:p w14:paraId="57AF6F26" w14:textId="77777777" w:rsidR="00BD688C" w:rsidRPr="00947647" w:rsidRDefault="00BD688C" w:rsidP="002C4474">
      <w:pPr>
        <w:numPr>
          <w:ilvl w:val="0"/>
          <w:numId w:val="2"/>
        </w:numPr>
        <w:spacing w:after="120" w:line="288" w:lineRule="auto"/>
        <w:jc w:val="both"/>
        <w:rPr>
          <w:rFonts w:ascii="Arial" w:hAnsi="Arial" w:cs="Arial"/>
          <w:sz w:val="22"/>
          <w:szCs w:val="22"/>
        </w:rPr>
      </w:pPr>
      <w:r w:rsidRPr="00947647">
        <w:rPr>
          <w:rFonts w:ascii="Arial" w:hAnsi="Arial" w:cs="Arial"/>
          <w:sz w:val="22"/>
          <w:szCs w:val="22"/>
        </w:rPr>
        <w:t>Nr. 3:</w:t>
      </w:r>
    </w:p>
    <w:p w14:paraId="0047FC2B" w14:textId="77777777" w:rsidR="00BD688C" w:rsidRPr="00947647" w:rsidRDefault="00BD688C" w:rsidP="002C4474">
      <w:pPr>
        <w:numPr>
          <w:ilvl w:val="0"/>
          <w:numId w:val="2"/>
        </w:numPr>
        <w:spacing w:after="120" w:line="288" w:lineRule="auto"/>
        <w:jc w:val="both"/>
        <w:rPr>
          <w:rFonts w:ascii="Arial" w:hAnsi="Arial" w:cs="Arial"/>
          <w:sz w:val="22"/>
          <w:szCs w:val="22"/>
        </w:rPr>
      </w:pPr>
      <w:r w:rsidRPr="00947647">
        <w:rPr>
          <w:rFonts w:ascii="Arial" w:hAnsi="Arial" w:cs="Arial"/>
          <w:sz w:val="22"/>
          <w:szCs w:val="22"/>
        </w:rPr>
        <w:t>…</w:t>
      </w:r>
    </w:p>
    <w:p w14:paraId="64A1BEA8" w14:textId="77777777" w:rsidR="00BD688C" w:rsidRPr="00947647" w:rsidRDefault="00BD688C" w:rsidP="002C4474">
      <w:pPr>
        <w:spacing w:after="120" w:line="288" w:lineRule="auto"/>
        <w:ind w:firstLine="709"/>
        <w:jc w:val="both"/>
        <w:rPr>
          <w:rFonts w:ascii="Arial" w:hAnsi="Arial" w:cs="Arial"/>
          <w:sz w:val="22"/>
          <w:szCs w:val="22"/>
        </w:rPr>
      </w:pPr>
      <w:r w:rsidRPr="00947647">
        <w:rPr>
          <w:rFonts w:ascii="Arial" w:hAnsi="Arial" w:cs="Arial"/>
          <w:sz w:val="22"/>
          <w:szCs w:val="22"/>
        </w:rPr>
        <w:t>Die betreffende Zuschlagserteilung ist diesem Vertrag als Anlage 1 beigefügt.</w:t>
      </w:r>
    </w:p>
    <w:p w14:paraId="2C1C2659" w14:textId="77777777" w:rsidR="00BD688C" w:rsidRPr="00947647" w:rsidRDefault="00BD688C" w:rsidP="002C4474">
      <w:pPr>
        <w:pStyle w:val="Default"/>
        <w:numPr>
          <w:ilvl w:val="1"/>
          <w:numId w:val="1"/>
        </w:numPr>
        <w:spacing w:after="120" w:line="288" w:lineRule="auto"/>
        <w:jc w:val="both"/>
        <w:rPr>
          <w:sz w:val="22"/>
          <w:szCs w:val="22"/>
        </w:rPr>
      </w:pPr>
      <w:r w:rsidRPr="00947647">
        <w:rPr>
          <w:sz w:val="22"/>
          <w:szCs w:val="22"/>
        </w:rPr>
        <w:t xml:space="preserve">Der </w:t>
      </w:r>
      <w:r w:rsidR="00F21DF5" w:rsidRPr="00947647">
        <w:rPr>
          <w:sz w:val="22"/>
          <w:szCs w:val="22"/>
        </w:rPr>
        <w:t>Auftragnehmer</w:t>
      </w:r>
      <w:r w:rsidRPr="00947647">
        <w:rPr>
          <w:sz w:val="22"/>
          <w:szCs w:val="22"/>
        </w:rPr>
        <w:t xml:space="preserve"> beliefert </w:t>
      </w:r>
      <w:r w:rsidR="00A969B6" w:rsidRPr="00947647">
        <w:rPr>
          <w:sz w:val="22"/>
          <w:szCs w:val="22"/>
        </w:rPr>
        <w:t>MVV</w:t>
      </w:r>
      <w:r w:rsidR="00E40140" w:rsidRPr="00947647">
        <w:rPr>
          <w:sz w:val="22"/>
          <w:szCs w:val="22"/>
        </w:rPr>
        <w:t xml:space="preserve"> Trading</w:t>
      </w:r>
      <w:r w:rsidRPr="00947647">
        <w:rPr>
          <w:sz w:val="22"/>
          <w:szCs w:val="22"/>
        </w:rPr>
        <w:t xml:space="preserve"> während des Lieferzeitraums mit den Stromliefermengen, für die der </w:t>
      </w:r>
      <w:r w:rsidR="00F21DF5" w:rsidRPr="00947647">
        <w:rPr>
          <w:sz w:val="22"/>
          <w:szCs w:val="22"/>
        </w:rPr>
        <w:t>Auftragnehmer</w:t>
      </w:r>
      <w:r w:rsidR="00E40140" w:rsidRPr="00947647">
        <w:rPr>
          <w:sz w:val="22"/>
          <w:szCs w:val="22"/>
        </w:rPr>
        <w:t xml:space="preserve"> in der Ausschreibung von</w:t>
      </w:r>
      <w:r w:rsidRPr="00947647">
        <w:rPr>
          <w:sz w:val="22"/>
          <w:szCs w:val="22"/>
        </w:rPr>
        <w:t xml:space="preserve"> </w:t>
      </w:r>
      <w:r w:rsidR="00A969B6" w:rsidRPr="00947647">
        <w:rPr>
          <w:sz w:val="22"/>
          <w:szCs w:val="22"/>
        </w:rPr>
        <w:t>MVV</w:t>
      </w:r>
      <w:r w:rsidR="00E40140" w:rsidRPr="00947647">
        <w:rPr>
          <w:sz w:val="22"/>
          <w:szCs w:val="22"/>
        </w:rPr>
        <w:t xml:space="preserve"> Trading</w:t>
      </w:r>
      <w:r w:rsidRPr="00947647">
        <w:rPr>
          <w:sz w:val="22"/>
          <w:szCs w:val="22"/>
        </w:rPr>
        <w:t xml:space="preserve"> einen Zuschlag erhalten hat. Die Lieferungen haben gemäß dem ausgeschriebenem Jahresprofil zu erfolgen. </w:t>
      </w:r>
    </w:p>
    <w:p w14:paraId="4EF7FB19" w14:textId="58BF414C" w:rsidR="00BD688C" w:rsidRPr="00947647" w:rsidRDefault="00BD688C" w:rsidP="002C4474">
      <w:pPr>
        <w:pStyle w:val="Default"/>
        <w:numPr>
          <w:ilvl w:val="1"/>
          <w:numId w:val="1"/>
        </w:numPr>
        <w:spacing w:after="120" w:line="288" w:lineRule="auto"/>
        <w:jc w:val="both"/>
        <w:rPr>
          <w:sz w:val="22"/>
          <w:szCs w:val="22"/>
        </w:rPr>
      </w:pPr>
      <w:r w:rsidRPr="00947647">
        <w:rPr>
          <w:sz w:val="22"/>
          <w:szCs w:val="22"/>
        </w:rPr>
        <w:t xml:space="preserve">Beginn der Stromlieferungen ist am 1. Januar </w:t>
      </w:r>
      <w:r w:rsidR="00024868">
        <w:rPr>
          <w:sz w:val="22"/>
          <w:szCs w:val="22"/>
        </w:rPr>
        <w:t>2023</w:t>
      </w:r>
      <w:r w:rsidR="00024868" w:rsidRPr="00947647">
        <w:rPr>
          <w:sz w:val="22"/>
          <w:szCs w:val="22"/>
        </w:rPr>
        <w:t xml:space="preserve"> </w:t>
      </w:r>
      <w:r w:rsidRPr="00947647">
        <w:rPr>
          <w:sz w:val="22"/>
          <w:szCs w:val="22"/>
        </w:rPr>
        <w:t xml:space="preserve">00:00 Uhr, Ende der Stromlieferungen ist am 31. Dezember </w:t>
      </w:r>
      <w:r w:rsidR="00024868">
        <w:rPr>
          <w:sz w:val="22"/>
          <w:szCs w:val="22"/>
        </w:rPr>
        <w:t>2023</w:t>
      </w:r>
      <w:r w:rsidR="00024868" w:rsidRPr="00947647">
        <w:rPr>
          <w:sz w:val="22"/>
          <w:szCs w:val="22"/>
        </w:rPr>
        <w:t xml:space="preserve"> </w:t>
      </w:r>
      <w:r w:rsidRPr="00947647">
        <w:rPr>
          <w:sz w:val="22"/>
          <w:szCs w:val="22"/>
        </w:rPr>
        <w:t xml:space="preserve">24:00 Uhr. </w:t>
      </w:r>
    </w:p>
    <w:p w14:paraId="1A68D4F6" w14:textId="77777777" w:rsidR="00BD688C" w:rsidRPr="00947647" w:rsidRDefault="00FA6EC2" w:rsidP="002C4474">
      <w:pPr>
        <w:pStyle w:val="Default"/>
        <w:numPr>
          <w:ilvl w:val="1"/>
          <w:numId w:val="1"/>
        </w:numPr>
        <w:spacing w:after="120" w:line="288" w:lineRule="auto"/>
        <w:jc w:val="both"/>
        <w:rPr>
          <w:sz w:val="22"/>
          <w:szCs w:val="22"/>
        </w:rPr>
      </w:pPr>
      <w:r w:rsidRPr="00947647">
        <w:rPr>
          <w:sz w:val="22"/>
          <w:szCs w:val="22"/>
        </w:rPr>
        <w:t>Der L</w:t>
      </w:r>
      <w:r w:rsidR="00BD688C" w:rsidRPr="00947647">
        <w:rPr>
          <w:sz w:val="22"/>
          <w:szCs w:val="22"/>
        </w:rPr>
        <w:t xml:space="preserve">ieferpreis beträgt für das Ausschreibungslos </w:t>
      </w:r>
    </w:p>
    <w:p w14:paraId="42BEA3E7" w14:textId="77777777" w:rsidR="00BD688C" w:rsidRPr="00947647" w:rsidRDefault="00BD688C" w:rsidP="002C4474">
      <w:pPr>
        <w:numPr>
          <w:ilvl w:val="0"/>
          <w:numId w:val="3"/>
        </w:numPr>
        <w:spacing w:after="120" w:line="288" w:lineRule="auto"/>
        <w:jc w:val="both"/>
        <w:rPr>
          <w:rFonts w:ascii="Arial" w:hAnsi="Arial" w:cs="Arial"/>
          <w:sz w:val="22"/>
          <w:szCs w:val="22"/>
        </w:rPr>
      </w:pPr>
      <w:r w:rsidRPr="00947647">
        <w:rPr>
          <w:rFonts w:ascii="Arial" w:hAnsi="Arial" w:cs="Arial"/>
          <w:sz w:val="22"/>
          <w:szCs w:val="22"/>
        </w:rPr>
        <w:t>Nr. 1: xxx Euro/MWh</w:t>
      </w:r>
    </w:p>
    <w:p w14:paraId="26A2BA26" w14:textId="77777777" w:rsidR="00BD688C" w:rsidRPr="00947647" w:rsidRDefault="00BD688C" w:rsidP="002C4474">
      <w:pPr>
        <w:numPr>
          <w:ilvl w:val="0"/>
          <w:numId w:val="3"/>
        </w:numPr>
        <w:spacing w:after="120" w:line="288" w:lineRule="auto"/>
        <w:jc w:val="both"/>
        <w:rPr>
          <w:rFonts w:ascii="Arial" w:hAnsi="Arial" w:cs="Arial"/>
          <w:sz w:val="22"/>
          <w:szCs w:val="22"/>
        </w:rPr>
      </w:pPr>
      <w:r w:rsidRPr="00947647">
        <w:rPr>
          <w:rFonts w:ascii="Arial" w:hAnsi="Arial" w:cs="Arial"/>
          <w:sz w:val="22"/>
          <w:szCs w:val="22"/>
        </w:rPr>
        <w:t>Nr. 2: xxx Euro/MWh</w:t>
      </w:r>
    </w:p>
    <w:p w14:paraId="4BCC067E" w14:textId="77777777" w:rsidR="00BD688C" w:rsidRPr="00947647" w:rsidRDefault="00BD688C" w:rsidP="002C4474">
      <w:pPr>
        <w:numPr>
          <w:ilvl w:val="0"/>
          <w:numId w:val="3"/>
        </w:numPr>
        <w:spacing w:after="120" w:line="288" w:lineRule="auto"/>
        <w:jc w:val="both"/>
        <w:rPr>
          <w:rFonts w:ascii="Arial" w:hAnsi="Arial" w:cs="Arial"/>
          <w:sz w:val="22"/>
          <w:szCs w:val="22"/>
        </w:rPr>
      </w:pPr>
      <w:r w:rsidRPr="00947647">
        <w:rPr>
          <w:rFonts w:ascii="Arial" w:hAnsi="Arial" w:cs="Arial"/>
          <w:sz w:val="22"/>
          <w:szCs w:val="22"/>
        </w:rPr>
        <w:t>Nr. 3: xxx Euro/MWh</w:t>
      </w:r>
    </w:p>
    <w:p w14:paraId="6D21DC93" w14:textId="77777777" w:rsidR="00CB102F" w:rsidRDefault="00BD688C" w:rsidP="00CB102F">
      <w:pPr>
        <w:pStyle w:val="Default"/>
        <w:numPr>
          <w:ilvl w:val="1"/>
          <w:numId w:val="1"/>
        </w:numPr>
        <w:spacing w:after="120" w:line="288" w:lineRule="auto"/>
        <w:jc w:val="both"/>
        <w:rPr>
          <w:sz w:val="22"/>
          <w:szCs w:val="22"/>
        </w:rPr>
      </w:pPr>
      <w:r w:rsidRPr="00FA6EC2">
        <w:rPr>
          <w:sz w:val="22"/>
          <w:szCs w:val="22"/>
        </w:rPr>
        <w:t>Die Preise verst</w:t>
      </w:r>
      <w:r w:rsidR="00E40140">
        <w:rPr>
          <w:sz w:val="22"/>
          <w:szCs w:val="22"/>
        </w:rPr>
        <w:t>ehen sich als Nettopreise zzgl.</w:t>
      </w:r>
      <w:r w:rsidR="00AD1444">
        <w:rPr>
          <w:sz w:val="22"/>
          <w:szCs w:val="22"/>
        </w:rPr>
        <w:t xml:space="preserve"> </w:t>
      </w:r>
      <w:r w:rsidR="00E40140">
        <w:rPr>
          <w:sz w:val="22"/>
          <w:szCs w:val="22"/>
        </w:rPr>
        <w:t>d</w:t>
      </w:r>
      <w:r w:rsidRPr="00FA6EC2">
        <w:rPr>
          <w:sz w:val="22"/>
          <w:szCs w:val="22"/>
        </w:rPr>
        <w:t>er gesetzlichen Umsatzsteuer in der jeweils geltenden Höhe.</w:t>
      </w:r>
    </w:p>
    <w:p w14:paraId="4717D436" w14:textId="77777777" w:rsidR="00CB102F" w:rsidRPr="00CB102F" w:rsidRDefault="00CB102F" w:rsidP="00CB102F">
      <w:pPr>
        <w:pStyle w:val="Default"/>
        <w:numPr>
          <w:ilvl w:val="1"/>
          <w:numId w:val="1"/>
        </w:numPr>
        <w:spacing w:after="120" w:line="288" w:lineRule="auto"/>
        <w:jc w:val="both"/>
        <w:rPr>
          <w:sz w:val="22"/>
          <w:szCs w:val="22"/>
        </w:rPr>
      </w:pPr>
      <w:r w:rsidRPr="00CB102F">
        <w:rPr>
          <w:sz w:val="22"/>
          <w:szCs w:val="22"/>
        </w:rPr>
        <w:t xml:space="preserve">Bei innerdeutschen leitungsgebundenen Lieferungen von </w:t>
      </w:r>
      <w:r>
        <w:rPr>
          <w:sz w:val="22"/>
          <w:szCs w:val="22"/>
        </w:rPr>
        <w:t>Elektrizität</w:t>
      </w:r>
      <w:r w:rsidRPr="00CB102F">
        <w:rPr>
          <w:sz w:val="22"/>
          <w:szCs w:val="22"/>
        </w:rPr>
        <w:t xml:space="preserve"> schuldet der Leistungsempfänger die Umsatzsteuer (Umkehr der Steuerschuld gem. § 13b Abs. 2 Nr. 5 Buchstabe b und Abs. 5 S. 3 UStG), wenn  der Leistungsempfänger Wiederverkäufer </w:t>
      </w:r>
      <w:proofErr w:type="spellStart"/>
      <w:r w:rsidRPr="00CB102F">
        <w:rPr>
          <w:sz w:val="22"/>
          <w:szCs w:val="22"/>
        </w:rPr>
        <w:t>i.S.d</w:t>
      </w:r>
      <w:proofErr w:type="spellEnd"/>
      <w:r w:rsidRPr="00CB102F">
        <w:rPr>
          <w:sz w:val="22"/>
          <w:szCs w:val="22"/>
        </w:rPr>
        <w:t xml:space="preserve">. § 3g Abs.1 UStG von </w:t>
      </w:r>
      <w:r>
        <w:rPr>
          <w:sz w:val="22"/>
          <w:szCs w:val="22"/>
        </w:rPr>
        <w:t>Elektrizität</w:t>
      </w:r>
      <w:r w:rsidRPr="00CB102F">
        <w:rPr>
          <w:sz w:val="22"/>
          <w:szCs w:val="22"/>
        </w:rPr>
        <w:t xml:space="preserve"> ist. Die Wiederverkäufereigenschaft ist </w:t>
      </w:r>
      <w:r>
        <w:rPr>
          <w:sz w:val="22"/>
          <w:szCs w:val="22"/>
        </w:rPr>
        <w:t>dem Auftraggeber</w:t>
      </w:r>
      <w:r w:rsidRPr="00CB102F">
        <w:rPr>
          <w:sz w:val="22"/>
          <w:szCs w:val="22"/>
        </w:rPr>
        <w:t xml:space="preserve"> durch Vorlage einer im Zeitpunkt der Ausführung der Lieferung</w:t>
      </w:r>
      <w:r>
        <w:rPr>
          <w:sz w:val="22"/>
          <w:szCs w:val="22"/>
        </w:rPr>
        <w:t xml:space="preserve"> und Rechnungsstellung</w:t>
      </w:r>
      <w:r w:rsidRPr="00CB102F">
        <w:rPr>
          <w:sz w:val="22"/>
          <w:szCs w:val="22"/>
        </w:rPr>
        <w:t xml:space="preserve"> gültigen Bescheinigung nach dem Vordruckmuster </w:t>
      </w:r>
      <w:proofErr w:type="spellStart"/>
      <w:r w:rsidRPr="00CB102F">
        <w:rPr>
          <w:sz w:val="22"/>
          <w:szCs w:val="22"/>
        </w:rPr>
        <w:t>USt</w:t>
      </w:r>
      <w:proofErr w:type="spellEnd"/>
      <w:r w:rsidRPr="00CB102F">
        <w:rPr>
          <w:sz w:val="22"/>
          <w:szCs w:val="22"/>
        </w:rPr>
        <w:t xml:space="preserve"> 1 TH im Original oder in Kopie nachzuweisen. </w:t>
      </w:r>
    </w:p>
    <w:p w14:paraId="7834E92A" w14:textId="77777777" w:rsidR="002C4474" w:rsidRPr="00FA6EC2" w:rsidRDefault="002C4474" w:rsidP="002C4474">
      <w:pPr>
        <w:pStyle w:val="Default"/>
        <w:spacing w:after="120" w:line="288" w:lineRule="auto"/>
        <w:ind w:left="360"/>
        <w:jc w:val="both"/>
        <w:rPr>
          <w:sz w:val="22"/>
          <w:szCs w:val="22"/>
        </w:rPr>
      </w:pPr>
    </w:p>
    <w:p w14:paraId="20E1F063" w14:textId="77777777" w:rsidR="00F21DF5" w:rsidRPr="00FA6EC2" w:rsidRDefault="00F21DF5" w:rsidP="002C4474">
      <w:pPr>
        <w:pStyle w:val="berschrift5"/>
        <w:numPr>
          <w:ilvl w:val="0"/>
          <w:numId w:val="1"/>
        </w:numPr>
        <w:spacing w:before="0" w:after="120" w:line="288" w:lineRule="auto"/>
        <w:jc w:val="both"/>
        <w:rPr>
          <w:sz w:val="22"/>
          <w:szCs w:val="22"/>
        </w:rPr>
      </w:pPr>
      <w:r w:rsidRPr="00FA6EC2">
        <w:rPr>
          <w:sz w:val="22"/>
          <w:szCs w:val="22"/>
        </w:rPr>
        <w:t>Risikosphären</w:t>
      </w:r>
    </w:p>
    <w:p w14:paraId="16CFD0D2" w14:textId="77777777" w:rsidR="00F21DF5" w:rsidRPr="00FA6EC2" w:rsidRDefault="00F21DF5" w:rsidP="002C4474">
      <w:pPr>
        <w:pStyle w:val="Textkrper2"/>
        <w:numPr>
          <w:ilvl w:val="1"/>
          <w:numId w:val="1"/>
        </w:numPr>
        <w:spacing w:after="120" w:line="288" w:lineRule="auto"/>
        <w:rPr>
          <w:szCs w:val="22"/>
        </w:rPr>
      </w:pPr>
      <w:r w:rsidRPr="00FA6EC2">
        <w:rPr>
          <w:szCs w:val="22"/>
        </w:rPr>
        <w:t xml:space="preserve">Der Auftragnehmer trägt alle </w:t>
      </w:r>
      <w:r w:rsidR="00E40140" w:rsidRPr="00FA6EC2">
        <w:rPr>
          <w:szCs w:val="22"/>
        </w:rPr>
        <w:t>Risiken</w:t>
      </w:r>
      <w:r w:rsidRPr="00FA6EC2">
        <w:rPr>
          <w:szCs w:val="22"/>
        </w:rPr>
        <w:t xml:space="preserve">, die mit der Übertragung und Lieferung der Verlustenergie bis zur Übergabestelle und den diesbezüglichen Fahrplänen verbunden sind. Der Auftragnehmer trägt sämtliche Kosten oder sonstige dafür in </w:t>
      </w:r>
      <w:r w:rsidR="00E40140" w:rsidRPr="00FA6EC2">
        <w:rPr>
          <w:szCs w:val="22"/>
        </w:rPr>
        <w:t>Rechnung</w:t>
      </w:r>
      <w:r w:rsidRPr="00FA6EC2">
        <w:rPr>
          <w:szCs w:val="22"/>
        </w:rPr>
        <w:t xml:space="preserve"> gestellten Beträge.</w:t>
      </w:r>
    </w:p>
    <w:p w14:paraId="3D8ACD60" w14:textId="77777777" w:rsidR="00F21DF5" w:rsidRDefault="00A969B6" w:rsidP="002C4474">
      <w:pPr>
        <w:pStyle w:val="Textkrper2"/>
        <w:numPr>
          <w:ilvl w:val="1"/>
          <w:numId w:val="1"/>
        </w:numPr>
        <w:spacing w:after="120" w:line="288" w:lineRule="auto"/>
        <w:rPr>
          <w:szCs w:val="22"/>
        </w:rPr>
      </w:pPr>
      <w:r>
        <w:rPr>
          <w:szCs w:val="22"/>
        </w:rPr>
        <w:lastRenderedPageBreak/>
        <w:t>MVV</w:t>
      </w:r>
      <w:r w:rsidR="00F21DF5" w:rsidRPr="00FA6EC2">
        <w:rPr>
          <w:szCs w:val="22"/>
        </w:rPr>
        <w:t xml:space="preserve"> Trading trägt alle Risiken, die mit der Abnahme der Verlustenergie an und ab der Übergabestelle verbunden sind. </w:t>
      </w:r>
      <w:r>
        <w:rPr>
          <w:szCs w:val="22"/>
        </w:rPr>
        <w:t>MVV</w:t>
      </w:r>
      <w:r w:rsidR="00F21DF5" w:rsidRPr="00FA6EC2">
        <w:rPr>
          <w:szCs w:val="22"/>
        </w:rPr>
        <w:t xml:space="preserve"> </w:t>
      </w:r>
      <w:r w:rsidR="00E40140" w:rsidRPr="00FA6EC2">
        <w:rPr>
          <w:szCs w:val="22"/>
        </w:rPr>
        <w:t>Trading</w:t>
      </w:r>
      <w:r w:rsidR="00F21DF5" w:rsidRPr="00FA6EC2">
        <w:rPr>
          <w:szCs w:val="22"/>
        </w:rPr>
        <w:t xml:space="preserve"> trägt sämtliche damit verbundenen oder anderweitig d</w:t>
      </w:r>
      <w:r w:rsidR="00E40140">
        <w:rPr>
          <w:szCs w:val="22"/>
        </w:rPr>
        <w:t>amit in Zusammenhang stehenden K</w:t>
      </w:r>
      <w:r w:rsidR="00F21DF5" w:rsidRPr="00FA6EC2">
        <w:rPr>
          <w:szCs w:val="22"/>
        </w:rPr>
        <w:t xml:space="preserve">osten oder sonstige dafür in Rechnung </w:t>
      </w:r>
      <w:r w:rsidR="00E40140" w:rsidRPr="00FA6EC2">
        <w:rPr>
          <w:szCs w:val="22"/>
        </w:rPr>
        <w:t>gestellten</w:t>
      </w:r>
      <w:r w:rsidR="00F21DF5" w:rsidRPr="00FA6EC2">
        <w:rPr>
          <w:szCs w:val="22"/>
        </w:rPr>
        <w:t xml:space="preserve"> Beträge.</w:t>
      </w:r>
    </w:p>
    <w:p w14:paraId="10F5A17D" w14:textId="77777777" w:rsidR="00300826" w:rsidRPr="002C4474" w:rsidRDefault="00300826" w:rsidP="00300826">
      <w:pPr>
        <w:pStyle w:val="Textkrper2"/>
        <w:spacing w:after="120" w:line="288" w:lineRule="auto"/>
        <w:ind w:left="792"/>
        <w:rPr>
          <w:szCs w:val="22"/>
        </w:rPr>
      </w:pPr>
    </w:p>
    <w:p w14:paraId="3A40E212"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5" w:name="_Toc474832463"/>
      <w:r w:rsidRPr="00FA6EC2">
        <w:rPr>
          <w:rFonts w:cs="Arial"/>
          <w:bCs/>
          <w:color w:val="000000"/>
          <w:szCs w:val="22"/>
          <w:u w:val="none"/>
        </w:rPr>
        <w:t>Abrechnung</w:t>
      </w:r>
      <w:bookmarkEnd w:id="5"/>
    </w:p>
    <w:p w14:paraId="662DA614" w14:textId="77777777" w:rsidR="00F21DF5"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Die durch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w:t>
      </w:r>
      <w:r w:rsidR="00AD1444">
        <w:rPr>
          <w:rFonts w:ascii="Arial" w:hAnsi="Arial" w:cs="Arial"/>
          <w:color w:val="000000"/>
          <w:sz w:val="22"/>
          <w:szCs w:val="22"/>
        </w:rPr>
        <w:t>mit dem</w:t>
      </w:r>
      <w:r w:rsidRPr="00FA6EC2">
        <w:rPr>
          <w:rFonts w:ascii="Arial" w:hAnsi="Arial" w:cs="Arial"/>
          <w:color w:val="000000"/>
          <w:sz w:val="22"/>
          <w:szCs w:val="22"/>
        </w:rPr>
        <w:t xml:space="preserve">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in §</w:t>
      </w:r>
      <w:r w:rsidR="00CB102F">
        <w:rPr>
          <w:rFonts w:ascii="Arial" w:hAnsi="Arial" w:cs="Arial"/>
          <w:color w:val="000000"/>
          <w:sz w:val="22"/>
          <w:szCs w:val="22"/>
        </w:rPr>
        <w:t xml:space="preserve"> </w:t>
      </w:r>
      <w:r w:rsidR="00E40140">
        <w:rPr>
          <w:rFonts w:ascii="Arial" w:hAnsi="Arial" w:cs="Arial"/>
          <w:color w:val="000000"/>
          <w:sz w:val="22"/>
          <w:szCs w:val="22"/>
        </w:rPr>
        <w:t>3</w:t>
      </w:r>
      <w:r w:rsidRPr="00FA6EC2">
        <w:rPr>
          <w:rFonts w:ascii="Arial" w:hAnsi="Arial" w:cs="Arial"/>
          <w:color w:val="000000"/>
          <w:sz w:val="22"/>
          <w:szCs w:val="22"/>
        </w:rPr>
        <w:t xml:space="preserve"> und §</w:t>
      </w:r>
      <w:r w:rsidR="00CB102F">
        <w:rPr>
          <w:rFonts w:ascii="Arial" w:hAnsi="Arial" w:cs="Arial"/>
          <w:color w:val="000000"/>
          <w:sz w:val="22"/>
          <w:szCs w:val="22"/>
        </w:rPr>
        <w:t xml:space="preserve"> </w:t>
      </w:r>
      <w:r w:rsidR="00E40140">
        <w:rPr>
          <w:rFonts w:ascii="Arial" w:hAnsi="Arial" w:cs="Arial"/>
          <w:color w:val="000000"/>
          <w:sz w:val="22"/>
          <w:szCs w:val="22"/>
        </w:rPr>
        <w:t>4</w:t>
      </w:r>
      <w:r w:rsidRPr="00FA6EC2">
        <w:rPr>
          <w:rFonts w:ascii="Arial" w:hAnsi="Arial" w:cs="Arial"/>
          <w:color w:val="000000"/>
          <w:sz w:val="22"/>
          <w:szCs w:val="22"/>
        </w:rPr>
        <w:t xml:space="preserve"> vereinbarte und erbrachte Netzverlustenergie wird </w:t>
      </w:r>
      <w:r w:rsidR="00F21DF5" w:rsidRPr="00FA6EC2">
        <w:rPr>
          <w:rFonts w:ascii="Arial" w:hAnsi="Arial" w:cs="Arial"/>
          <w:color w:val="000000"/>
          <w:sz w:val="22"/>
          <w:szCs w:val="22"/>
        </w:rPr>
        <w:t xml:space="preserve">bis zum 5. Kalendertag des </w:t>
      </w:r>
      <w:r w:rsidRPr="00FA6EC2">
        <w:rPr>
          <w:rFonts w:ascii="Arial" w:hAnsi="Arial" w:cs="Arial"/>
          <w:color w:val="000000"/>
          <w:sz w:val="22"/>
          <w:szCs w:val="22"/>
        </w:rPr>
        <w:t>Folgemonat</w:t>
      </w:r>
      <w:r w:rsidR="00F21DF5" w:rsidRPr="00FA6EC2">
        <w:rPr>
          <w:rFonts w:ascii="Arial" w:hAnsi="Arial" w:cs="Arial"/>
          <w:color w:val="000000"/>
          <w:sz w:val="22"/>
          <w:szCs w:val="22"/>
        </w:rPr>
        <w:t>s</w:t>
      </w:r>
      <w:r w:rsidRPr="00FA6EC2">
        <w:rPr>
          <w:rFonts w:ascii="Arial" w:hAnsi="Arial" w:cs="Arial"/>
          <w:color w:val="000000"/>
          <w:sz w:val="22"/>
          <w:szCs w:val="22"/>
        </w:rPr>
        <w:t xml:space="preserve"> der Leistungserbringung vom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in Rechnung gestellt. Ggf. anfallende Steuern und Abgaben sind geso</w:t>
      </w:r>
      <w:r w:rsidR="00F21DF5" w:rsidRPr="00FA6EC2">
        <w:rPr>
          <w:rFonts w:ascii="Arial" w:hAnsi="Arial" w:cs="Arial"/>
          <w:color w:val="000000"/>
          <w:sz w:val="22"/>
          <w:szCs w:val="22"/>
        </w:rPr>
        <w:t xml:space="preserve">ndert auszuweisen. </w:t>
      </w:r>
      <w:r w:rsidR="00A969B6">
        <w:rPr>
          <w:rFonts w:ascii="Arial" w:hAnsi="Arial" w:cs="Arial"/>
          <w:color w:val="000000"/>
          <w:sz w:val="22"/>
          <w:szCs w:val="22"/>
        </w:rPr>
        <w:t>MVV</w:t>
      </w:r>
      <w:r w:rsidR="00F21DF5" w:rsidRPr="00FA6EC2">
        <w:rPr>
          <w:rFonts w:ascii="Arial" w:hAnsi="Arial" w:cs="Arial"/>
          <w:color w:val="000000"/>
          <w:sz w:val="22"/>
          <w:szCs w:val="22"/>
        </w:rPr>
        <w:t xml:space="preserve"> Trading</w:t>
      </w:r>
      <w:r w:rsidR="00E40140">
        <w:rPr>
          <w:rFonts w:ascii="Arial" w:hAnsi="Arial" w:cs="Arial"/>
          <w:color w:val="000000"/>
          <w:sz w:val="22"/>
          <w:szCs w:val="22"/>
        </w:rPr>
        <w:t xml:space="preserve"> ist </w:t>
      </w:r>
      <w:r w:rsidRPr="00FA6EC2">
        <w:rPr>
          <w:rFonts w:ascii="Arial" w:hAnsi="Arial" w:cs="Arial"/>
          <w:color w:val="000000"/>
          <w:sz w:val="22"/>
          <w:szCs w:val="22"/>
        </w:rPr>
        <w:t xml:space="preserve">von der Stromsteuer befreit. </w:t>
      </w:r>
    </w:p>
    <w:p w14:paraId="0049296E" w14:textId="77777777" w:rsidR="00F21DF5"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Die </w:t>
      </w:r>
      <w:r w:rsidR="004B1836" w:rsidRPr="00FA6EC2">
        <w:rPr>
          <w:rFonts w:ascii="Arial" w:hAnsi="Arial" w:cs="Arial"/>
          <w:color w:val="000000"/>
          <w:sz w:val="22"/>
          <w:szCs w:val="22"/>
        </w:rPr>
        <w:t>Rechnung</w:t>
      </w:r>
      <w:r w:rsidRPr="00FA6EC2">
        <w:rPr>
          <w:rFonts w:ascii="Arial" w:hAnsi="Arial" w:cs="Arial"/>
          <w:color w:val="000000"/>
          <w:sz w:val="22"/>
          <w:szCs w:val="22"/>
        </w:rPr>
        <w:t xml:space="preserve"> ist in schriftlicher Form an </w:t>
      </w:r>
      <w:r w:rsidR="00A969B6">
        <w:rPr>
          <w:rFonts w:ascii="Arial" w:hAnsi="Arial" w:cs="Arial"/>
          <w:color w:val="000000"/>
          <w:sz w:val="22"/>
          <w:szCs w:val="22"/>
        </w:rPr>
        <w:t>MVV</w:t>
      </w:r>
      <w:r w:rsidR="00F21DF5" w:rsidRPr="00FA6EC2">
        <w:rPr>
          <w:rFonts w:ascii="Arial" w:hAnsi="Arial" w:cs="Arial"/>
          <w:color w:val="000000"/>
          <w:sz w:val="22"/>
          <w:szCs w:val="22"/>
        </w:rPr>
        <w:t xml:space="preserve"> Trading zu senden.</w:t>
      </w:r>
    </w:p>
    <w:p w14:paraId="11C72479" w14:textId="77777777" w:rsidR="00F21DF5" w:rsidRPr="00FA6EC2" w:rsidRDefault="00A969B6" w:rsidP="002C4474">
      <w:pPr>
        <w:numPr>
          <w:ilvl w:val="1"/>
          <w:numId w:val="1"/>
        </w:numPr>
        <w:autoSpaceDE w:val="0"/>
        <w:autoSpaceDN w:val="0"/>
        <w:adjustRightInd w:val="0"/>
        <w:spacing w:after="120" w:line="288" w:lineRule="auto"/>
        <w:jc w:val="both"/>
        <w:rPr>
          <w:rFonts w:ascii="Arial" w:hAnsi="Arial" w:cs="Arial"/>
          <w:color w:val="000000"/>
          <w:sz w:val="22"/>
          <w:szCs w:val="22"/>
        </w:rPr>
      </w:pPr>
      <w:r>
        <w:rPr>
          <w:rFonts w:ascii="Arial" w:hAnsi="Arial" w:cs="Arial"/>
          <w:color w:val="000000"/>
          <w:sz w:val="22"/>
          <w:szCs w:val="22"/>
        </w:rPr>
        <w:t>MVV</w:t>
      </w:r>
      <w:r w:rsidR="00F21DF5" w:rsidRPr="00FA6EC2">
        <w:rPr>
          <w:rFonts w:ascii="Arial" w:hAnsi="Arial" w:cs="Arial"/>
          <w:color w:val="000000"/>
          <w:sz w:val="22"/>
          <w:szCs w:val="22"/>
        </w:rPr>
        <w:t xml:space="preserve"> Trading </w:t>
      </w:r>
      <w:r w:rsidR="00BD688C" w:rsidRPr="00FA6EC2">
        <w:rPr>
          <w:rFonts w:ascii="Arial" w:hAnsi="Arial" w:cs="Arial"/>
          <w:color w:val="000000"/>
          <w:sz w:val="22"/>
          <w:szCs w:val="22"/>
        </w:rPr>
        <w:t xml:space="preserve">zahlt die in Rechnung gestellte Umsatzsteuer zum jeweils gesetzlich geltenden Satz. </w:t>
      </w:r>
    </w:p>
    <w:p w14:paraId="1FCF02B0" w14:textId="77777777" w:rsidR="00E40140"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Die Zahlungen </w:t>
      </w:r>
      <w:r w:rsidR="00E40140">
        <w:rPr>
          <w:rFonts w:ascii="Arial" w:hAnsi="Arial" w:cs="Arial"/>
          <w:color w:val="000000"/>
          <w:sz w:val="22"/>
          <w:szCs w:val="22"/>
        </w:rPr>
        <w:t xml:space="preserve">der </w:t>
      </w:r>
      <w:r w:rsidR="00A969B6">
        <w:rPr>
          <w:rFonts w:ascii="Arial" w:hAnsi="Arial" w:cs="Arial"/>
          <w:color w:val="000000"/>
          <w:sz w:val="22"/>
          <w:szCs w:val="22"/>
        </w:rPr>
        <w:t>MVV</w:t>
      </w:r>
      <w:r w:rsidR="00E40140" w:rsidRPr="00E40140">
        <w:rPr>
          <w:rFonts w:ascii="Arial" w:hAnsi="Arial" w:cs="Arial"/>
          <w:color w:val="000000"/>
          <w:sz w:val="22"/>
          <w:szCs w:val="22"/>
        </w:rPr>
        <w:t xml:space="preserve"> Trading</w:t>
      </w:r>
      <w:r w:rsidRPr="00E40140">
        <w:rPr>
          <w:rFonts w:ascii="Arial" w:hAnsi="Arial" w:cs="Arial"/>
          <w:color w:val="000000"/>
          <w:sz w:val="22"/>
          <w:szCs w:val="22"/>
        </w:rPr>
        <w:t xml:space="preserve"> erfolgen </w:t>
      </w:r>
      <w:r w:rsidR="00E40140" w:rsidRPr="00E40140">
        <w:rPr>
          <w:rFonts w:ascii="Arial" w:hAnsi="Arial" w:cs="Arial"/>
          <w:sz w:val="22"/>
          <w:szCs w:val="22"/>
        </w:rPr>
        <w:t>am 20. Tag des Kalendermonats, in dem die Rechnung gestellt wurde. Ist dies kein Werktag, tritt die Fälligkeit am nächsten darauffolgenden Werktag ein.</w:t>
      </w:r>
    </w:p>
    <w:p w14:paraId="63A6DBC7" w14:textId="77777777" w:rsidR="00E40140" w:rsidRPr="00FA6EC2" w:rsidRDefault="00E40140" w:rsidP="002C4474">
      <w:pPr>
        <w:autoSpaceDE w:val="0"/>
        <w:autoSpaceDN w:val="0"/>
        <w:adjustRightInd w:val="0"/>
        <w:spacing w:after="120" w:line="288" w:lineRule="auto"/>
        <w:jc w:val="both"/>
        <w:rPr>
          <w:rFonts w:ascii="Arial" w:hAnsi="Arial" w:cs="Arial"/>
          <w:color w:val="000000"/>
          <w:sz w:val="22"/>
          <w:szCs w:val="22"/>
        </w:rPr>
      </w:pPr>
    </w:p>
    <w:p w14:paraId="134A5C67" w14:textId="77777777" w:rsidR="00045E9B" w:rsidRPr="00FA6EC2" w:rsidRDefault="00045E9B" w:rsidP="002C4474">
      <w:pPr>
        <w:pStyle w:val="berschrift2"/>
        <w:numPr>
          <w:ilvl w:val="0"/>
          <w:numId w:val="1"/>
        </w:numPr>
        <w:spacing w:before="0" w:after="120" w:line="288" w:lineRule="auto"/>
        <w:jc w:val="both"/>
        <w:rPr>
          <w:bCs/>
          <w:szCs w:val="22"/>
          <w:u w:val="none"/>
        </w:rPr>
      </w:pPr>
      <w:bookmarkStart w:id="6" w:name="_Toc474832464"/>
      <w:r w:rsidRPr="00FA6EC2">
        <w:rPr>
          <w:bCs/>
          <w:szCs w:val="22"/>
          <w:u w:val="none"/>
        </w:rPr>
        <w:t>Garantien</w:t>
      </w:r>
      <w:bookmarkEnd w:id="6"/>
    </w:p>
    <w:p w14:paraId="26C79F9B" w14:textId="77777777" w:rsidR="00045E9B" w:rsidRPr="00FA6EC2" w:rsidRDefault="00045E9B" w:rsidP="002C4474">
      <w:pPr>
        <w:pStyle w:val="Textkrper-Zeileneinzug"/>
        <w:numPr>
          <w:ilvl w:val="1"/>
          <w:numId w:val="1"/>
        </w:numPr>
        <w:spacing w:before="0" w:after="120" w:line="288" w:lineRule="auto"/>
        <w:rPr>
          <w:szCs w:val="22"/>
        </w:rPr>
      </w:pPr>
      <w:r w:rsidRPr="00FA6EC2">
        <w:rPr>
          <w:szCs w:val="22"/>
        </w:rPr>
        <w:t>Jede Partei steht dafür ein,</w:t>
      </w:r>
      <w:r w:rsidR="00AD1444">
        <w:rPr>
          <w:szCs w:val="22"/>
        </w:rPr>
        <w:t xml:space="preserve"> dass sie bezüglich der vereinbarten Liefermenge </w:t>
      </w:r>
      <w:r w:rsidRPr="00FA6EC2">
        <w:rPr>
          <w:szCs w:val="22"/>
        </w:rPr>
        <w:t xml:space="preserve">alle - soweit der </w:t>
      </w:r>
      <w:r w:rsidR="00AD1444">
        <w:rPr>
          <w:szCs w:val="22"/>
        </w:rPr>
        <w:t>Auftragnehmer</w:t>
      </w:r>
      <w:r w:rsidRPr="00FA6EC2">
        <w:rPr>
          <w:szCs w:val="22"/>
        </w:rPr>
        <w:t xml:space="preserve"> betroffen ist - für die Bereitstellung </w:t>
      </w:r>
      <w:r w:rsidR="00AD1444">
        <w:rPr>
          <w:szCs w:val="22"/>
        </w:rPr>
        <w:t xml:space="preserve">und Lieferung bzw. - soweit </w:t>
      </w:r>
      <w:r w:rsidR="00A969B6">
        <w:rPr>
          <w:szCs w:val="22"/>
        </w:rPr>
        <w:t>MVV</w:t>
      </w:r>
      <w:r w:rsidR="00AD1444">
        <w:rPr>
          <w:szCs w:val="22"/>
        </w:rPr>
        <w:t xml:space="preserve"> Trading </w:t>
      </w:r>
      <w:r w:rsidRPr="00FA6EC2">
        <w:rPr>
          <w:szCs w:val="22"/>
        </w:rPr>
        <w:t>betroffen ist - für die Abnahme erforderlichen behördlichen Genehmigungen, Zustimmungen und Lizenzen inne hat. Jede Partei wird alle im Hinblick auf di</w:t>
      </w:r>
      <w:r w:rsidR="00AD1444">
        <w:rPr>
          <w:szCs w:val="22"/>
        </w:rPr>
        <w:t xml:space="preserve">esen Vertrag und die Liefermenge </w:t>
      </w:r>
      <w:r w:rsidRPr="00FA6EC2">
        <w:rPr>
          <w:szCs w:val="22"/>
        </w:rPr>
        <w:t xml:space="preserve">erforderlichen behördlichen Genehmigungen, Zustimmungen und Lizenzen gültig aufrechterhalten oder, falls sie künftig erforderlich werden, erlangen. </w:t>
      </w:r>
    </w:p>
    <w:p w14:paraId="5342BC06" w14:textId="77777777" w:rsidR="006A69CC" w:rsidRPr="002C4474" w:rsidRDefault="00045E9B" w:rsidP="002C4474">
      <w:pPr>
        <w:pStyle w:val="Textkrper-Zeileneinzug"/>
        <w:numPr>
          <w:ilvl w:val="1"/>
          <w:numId w:val="1"/>
        </w:numPr>
        <w:spacing w:before="0" w:after="120" w:line="288" w:lineRule="auto"/>
        <w:rPr>
          <w:szCs w:val="22"/>
        </w:rPr>
      </w:pPr>
      <w:r w:rsidRPr="00FA6EC2">
        <w:t>Nicht erfasst von der vorstehenden Garantie sind Fälle, in denen Netzbetreiber die Durchleitung von elektrischer Energie zu den Übergabestellen unbillig erschweren. In diesem Fall ist die lieferpflichtige Partei während der Dauer des Bestehens des Hindernisses von ihren vertraglichen Lieferpflichten in dem Umfang befreit, wie sie von der Nichtdurchleitung betroffen ist. Soweit der Lieferant von seiner Lieferpflicht nach S.2 befreit ist, wird auch der Abnehmer von seiner entsprechenden Abnahme- und Zahlungspflicht befreit.</w:t>
      </w:r>
    </w:p>
    <w:p w14:paraId="42340D4B" w14:textId="77777777" w:rsidR="00BD188B" w:rsidRPr="00FA6EC2" w:rsidRDefault="00BD188B" w:rsidP="002C4474">
      <w:pPr>
        <w:autoSpaceDE w:val="0"/>
        <w:autoSpaceDN w:val="0"/>
        <w:adjustRightInd w:val="0"/>
        <w:spacing w:after="120" w:line="288" w:lineRule="auto"/>
        <w:jc w:val="both"/>
        <w:rPr>
          <w:rFonts w:ascii="Arial" w:hAnsi="Arial" w:cs="Arial"/>
          <w:color w:val="000000"/>
          <w:sz w:val="22"/>
          <w:szCs w:val="22"/>
        </w:rPr>
      </w:pPr>
    </w:p>
    <w:p w14:paraId="61EECB4A"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7" w:name="_Toc474832465"/>
      <w:r w:rsidRPr="00FA6EC2">
        <w:rPr>
          <w:rFonts w:cs="Arial"/>
          <w:bCs/>
          <w:color w:val="000000"/>
          <w:szCs w:val="22"/>
          <w:u w:val="none"/>
        </w:rPr>
        <w:t>Störungen und Unterbrechungen</w:t>
      </w:r>
      <w:bookmarkEnd w:id="7"/>
      <w:r w:rsidRPr="00FA6EC2">
        <w:rPr>
          <w:rFonts w:cs="Arial"/>
          <w:bCs/>
          <w:color w:val="000000"/>
          <w:szCs w:val="22"/>
          <w:u w:val="none"/>
        </w:rPr>
        <w:t xml:space="preserve"> </w:t>
      </w:r>
    </w:p>
    <w:p w14:paraId="20F9B5F1" w14:textId="77777777" w:rsidR="00F21DF5" w:rsidRPr="00FA6EC2" w:rsidRDefault="00F21DF5" w:rsidP="002C4474">
      <w:pPr>
        <w:pStyle w:val="Textkrper-Zeileneinzug"/>
        <w:numPr>
          <w:ilvl w:val="1"/>
          <w:numId w:val="1"/>
        </w:numPr>
        <w:spacing w:before="0" w:after="120" w:line="288" w:lineRule="auto"/>
        <w:rPr>
          <w:szCs w:val="22"/>
        </w:rPr>
      </w:pPr>
      <w:r w:rsidRPr="00FA6EC2">
        <w:rPr>
          <w:szCs w:val="22"/>
        </w:rPr>
        <w:t xml:space="preserve">Ist eine Partei aufgrund höherer Gewalt daran gehindert, ihre Verpflichtungen aus diesem Vertrag ganz oder teilweise zu erfüllen, so bleibt </w:t>
      </w:r>
      <w:r w:rsidR="00AD1444">
        <w:rPr>
          <w:szCs w:val="22"/>
        </w:rPr>
        <w:t>dieser</w:t>
      </w:r>
      <w:r w:rsidRPr="00FA6EC2">
        <w:rPr>
          <w:szCs w:val="22"/>
        </w:rPr>
        <w:t xml:space="preserve"> Vertrag wirksam. Die betroffene Partei ist von ihrer Leistungspflicht befreit, soweit und solange der Umstand höherer Gewalt andauert. Die betroffene Partei hat die andere Partei </w:t>
      </w:r>
      <w:r w:rsidRPr="00FA6EC2">
        <w:rPr>
          <w:szCs w:val="22"/>
        </w:rPr>
        <w:lastRenderedPageBreak/>
        <w:t>unverzüglich nach Eintritt der höheren Gewalt vom Vorliegen und den näheren Umständen in Kenntnis zu setzen. Sie hat die andere Partei nach bestem Wissen und Gewissen über das erwartete Ausmaß und die voraussichtliche Dauer ihrer Leistungsverhinderung zu informieren. Die betroffene Partei ist verpflichtet, alle ihr wirtschaftlich zumutbaren Anstrengungen zu unternehmen, um ihrer Leistungsverhinderung abzuhelfen und sie zu begrenzen.</w:t>
      </w:r>
    </w:p>
    <w:p w14:paraId="26C5B326" w14:textId="77777777" w:rsidR="00F21DF5" w:rsidRPr="00FA6EC2" w:rsidRDefault="00F21DF5" w:rsidP="002C4474">
      <w:pPr>
        <w:pStyle w:val="Textkrper-Zeileneinzug"/>
        <w:numPr>
          <w:ilvl w:val="1"/>
          <w:numId w:val="1"/>
        </w:numPr>
        <w:spacing w:before="0" w:after="120" w:line="288" w:lineRule="auto"/>
        <w:rPr>
          <w:szCs w:val="22"/>
        </w:rPr>
      </w:pPr>
      <w:r w:rsidRPr="00FA6EC2">
        <w:rPr>
          <w:szCs w:val="22"/>
        </w:rPr>
        <w:t>Im gleichen Umfang, wie die betroffene Partei durch die höhere Gewalt an ihrer Leistungserbringung gehindert und befreit ist, ist auch die andere Partei von ihrer entsprechenden Gegenleistungspflicht befreit.</w:t>
      </w:r>
    </w:p>
    <w:p w14:paraId="09766F0E" w14:textId="77777777" w:rsidR="00BD688C" w:rsidRPr="002C4474" w:rsidRDefault="00F21DF5" w:rsidP="002C4474">
      <w:pPr>
        <w:pStyle w:val="Textkrper-Zeileneinzug"/>
        <w:numPr>
          <w:ilvl w:val="1"/>
          <w:numId w:val="1"/>
        </w:numPr>
        <w:spacing w:before="0" w:after="120" w:line="288" w:lineRule="auto"/>
        <w:rPr>
          <w:szCs w:val="22"/>
        </w:rPr>
      </w:pPr>
      <w:bookmarkStart w:id="8" w:name="OLE_LINK7"/>
      <w:bookmarkStart w:id="9" w:name="OLE_LINK8"/>
      <w:r w:rsidRPr="00FA6EC2">
        <w:t>Als Fälle höherer Gewalt gelten für diesen Vertrag insbesondere außergewöhnliche betriebliche Ausfälle oder behördlicherseits angeordnete Maßnahmen, welche die Stromerzeugung, -lieferung und/oder -</w:t>
      </w:r>
      <w:proofErr w:type="spellStart"/>
      <w:r w:rsidRPr="00FA6EC2">
        <w:t>fortleitung</w:t>
      </w:r>
      <w:proofErr w:type="spellEnd"/>
      <w:r w:rsidRPr="00FA6EC2">
        <w:t xml:space="preserve"> beeinträchtigen, Störungen im nationalen oder internationalen Verbundbetrieb, Störungen der nationalen oder internationalen Kommunikationseinrichtungen, behördliche Eingriffe, Erdbeben, Erdrutsche, Lawinen, landesweite Arbeitskampfmaßnahmen, Sabotage. Höhere Gewalt liegt insbesondere auch in Fällen vor, in denen Netzbetreiber die Durchleitung von elektrischer Energie zu den Übergabestellen unbillig erschweren</w:t>
      </w:r>
      <w:bookmarkEnd w:id="8"/>
      <w:bookmarkEnd w:id="9"/>
      <w:r w:rsidRPr="00FA6EC2">
        <w:t xml:space="preserve">. </w:t>
      </w:r>
    </w:p>
    <w:p w14:paraId="1F8F330C" w14:textId="77777777" w:rsidR="00BD188B" w:rsidRPr="00FA6EC2" w:rsidRDefault="00BD188B" w:rsidP="002C4474">
      <w:pPr>
        <w:autoSpaceDE w:val="0"/>
        <w:autoSpaceDN w:val="0"/>
        <w:adjustRightInd w:val="0"/>
        <w:spacing w:after="120" w:line="288" w:lineRule="auto"/>
        <w:jc w:val="both"/>
        <w:rPr>
          <w:rFonts w:ascii="Arial" w:hAnsi="Arial" w:cs="Arial"/>
          <w:b/>
          <w:color w:val="000000"/>
          <w:sz w:val="22"/>
          <w:szCs w:val="22"/>
        </w:rPr>
      </w:pPr>
    </w:p>
    <w:p w14:paraId="53A6075C"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10" w:name="_Toc474832466"/>
      <w:r w:rsidRPr="00FA6EC2">
        <w:rPr>
          <w:rFonts w:cs="Arial"/>
          <w:bCs/>
          <w:color w:val="000000"/>
          <w:szCs w:val="22"/>
          <w:u w:val="none"/>
        </w:rPr>
        <w:t>Vertragsverletzung</w:t>
      </w:r>
      <w:bookmarkEnd w:id="10"/>
      <w:r w:rsidRPr="00FA6EC2">
        <w:rPr>
          <w:rFonts w:cs="Arial"/>
          <w:bCs/>
          <w:color w:val="000000"/>
          <w:szCs w:val="22"/>
          <w:u w:val="none"/>
        </w:rPr>
        <w:t xml:space="preserve"> </w:t>
      </w:r>
    </w:p>
    <w:p w14:paraId="23753083" w14:textId="77777777" w:rsidR="00AD1444" w:rsidRDefault="00045E9B" w:rsidP="002C4474">
      <w:pPr>
        <w:pStyle w:val="Textkrper-Zeileneinzug"/>
        <w:numPr>
          <w:ilvl w:val="1"/>
          <w:numId w:val="1"/>
        </w:numPr>
        <w:tabs>
          <w:tab w:val="num" w:pos="851"/>
        </w:tabs>
        <w:spacing w:before="120" w:after="120"/>
        <w:rPr>
          <w:rFonts w:cs="Arial"/>
          <w:szCs w:val="22"/>
        </w:rPr>
      </w:pPr>
      <w:r w:rsidRPr="00FA6EC2">
        <w:rPr>
          <w:rFonts w:cs="Arial"/>
          <w:szCs w:val="22"/>
        </w:rPr>
        <w:t xml:space="preserve">Im </w:t>
      </w:r>
      <w:r w:rsidRPr="00FA6EC2">
        <w:rPr>
          <w:szCs w:val="22"/>
        </w:rPr>
        <w:t>Falle</w:t>
      </w:r>
      <w:r w:rsidRPr="00FA6EC2">
        <w:rPr>
          <w:rFonts w:cs="Arial"/>
          <w:szCs w:val="22"/>
        </w:rPr>
        <w:t xml:space="preserve"> der Nichtlieferung oder der Nichtabnahme hat die verpflichtete Partei, sofern sie nicht durch die Nichterfüllung der anderen Partei von ihrer Vertragsverpflichtung </w:t>
      </w:r>
      <w:r w:rsidR="00AD1444">
        <w:rPr>
          <w:rFonts w:cs="Arial"/>
          <w:szCs w:val="22"/>
        </w:rPr>
        <w:t>ganz oder teilweise befreit ist</w:t>
      </w:r>
      <w:r w:rsidRPr="00FA6EC2">
        <w:rPr>
          <w:rFonts w:cs="Arial"/>
          <w:szCs w:val="22"/>
        </w:rPr>
        <w:t xml:space="preserve"> und sofern die Nichtlieferung oder die Nichtabnahme nicht auf höherer Gewalt beruht, der anderen Vertragspartei den durch die Nichterfüllung entstandenen Schaden zu ersetzen. Der Schaden wird berechnet aus der Differenz zwischen Vertragspreis und Ersatzbeschaffungspreis für die nicht gelieferte Menge bzw. aus der Differenz zwischen dem Ver</w:t>
      </w:r>
      <w:r w:rsidR="00AD1444">
        <w:rPr>
          <w:rFonts w:cs="Arial"/>
          <w:szCs w:val="22"/>
        </w:rPr>
        <w:t xml:space="preserve">tragspreis und </w:t>
      </w:r>
      <w:r w:rsidR="00AD1444" w:rsidRPr="00817B32">
        <w:rPr>
          <w:rFonts w:cs="Arial"/>
          <w:szCs w:val="22"/>
        </w:rPr>
        <w:t>dem Ersatzverkaufspreis für diese Strommenge. Konnte eine Ersatzbeschaffung oder ein Ersatzverkauf nicht getätigt werden, so hat die verpflichtete Partei der betroffenen Partei einen pauschalierten Schadenersatz in Höhe des fiktiven, nach kaufmännisch vernünftigem Handeln ermittelten Ersat</w:t>
      </w:r>
      <w:r w:rsidR="00AD1444">
        <w:rPr>
          <w:rFonts w:cs="Arial"/>
          <w:szCs w:val="22"/>
        </w:rPr>
        <w:t>zbeschaffung</w:t>
      </w:r>
      <w:r w:rsidR="00AD1444" w:rsidRPr="00817B32">
        <w:rPr>
          <w:rFonts w:cs="Arial"/>
          <w:szCs w:val="22"/>
        </w:rPr>
        <w:t>spreises multipliziert mit der ausgefallenen Liefermenge zu zahlen.</w:t>
      </w:r>
    </w:p>
    <w:p w14:paraId="61D2CE21" w14:textId="77777777" w:rsidR="00AD1444" w:rsidRDefault="00AD1444" w:rsidP="002C4474">
      <w:pPr>
        <w:pStyle w:val="Textkrper-Zeileneinzug"/>
        <w:numPr>
          <w:ilvl w:val="1"/>
          <w:numId w:val="1"/>
        </w:numPr>
        <w:tabs>
          <w:tab w:val="num" w:pos="851"/>
        </w:tabs>
        <w:spacing w:before="120" w:after="120"/>
        <w:rPr>
          <w:rFonts w:cs="Arial"/>
          <w:szCs w:val="22"/>
        </w:rPr>
      </w:pPr>
      <w:r>
        <w:rPr>
          <w:rFonts w:cs="Arial"/>
          <w:szCs w:val="22"/>
        </w:rPr>
        <w:t>Die geschädigte Partei ist berechtigt, durch die vollständige oder teilweise Nichtlieferung oder Nichterfüllung entstandene zusätzliche Kosten und Aufwendungen von der verpflichteten Partei ersetzt zu verlangen.</w:t>
      </w:r>
    </w:p>
    <w:p w14:paraId="6F3ABF32" w14:textId="77777777" w:rsidR="006A69CC" w:rsidRPr="00FA6EC2" w:rsidRDefault="006A69CC" w:rsidP="002C4474">
      <w:pPr>
        <w:pStyle w:val="Textkrper-Zeileneinzug"/>
        <w:tabs>
          <w:tab w:val="num" w:pos="851"/>
        </w:tabs>
        <w:spacing w:before="0" w:after="120" w:line="288" w:lineRule="auto"/>
        <w:ind w:left="360" w:firstLine="0"/>
        <w:rPr>
          <w:rFonts w:cs="Arial"/>
          <w:szCs w:val="22"/>
        </w:rPr>
      </w:pPr>
    </w:p>
    <w:p w14:paraId="3BC5E0FE"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11" w:name="_Toc474832467"/>
      <w:r w:rsidRPr="00FA6EC2">
        <w:rPr>
          <w:rFonts w:cs="Arial"/>
          <w:bCs/>
          <w:color w:val="000000"/>
          <w:szCs w:val="22"/>
          <w:u w:val="none"/>
        </w:rPr>
        <w:t>Risiken</w:t>
      </w:r>
      <w:bookmarkEnd w:id="11"/>
      <w:r w:rsidRPr="00FA6EC2">
        <w:rPr>
          <w:rFonts w:cs="Arial"/>
          <w:bCs/>
          <w:color w:val="000000"/>
          <w:szCs w:val="22"/>
          <w:u w:val="none"/>
        </w:rPr>
        <w:t xml:space="preserve"> </w:t>
      </w:r>
    </w:p>
    <w:p w14:paraId="3155459E" w14:textId="77777777" w:rsidR="00BD688C" w:rsidRPr="00FA6EC2" w:rsidRDefault="00BD688C" w:rsidP="002C4474">
      <w:pPr>
        <w:numPr>
          <w:ilvl w:val="1"/>
          <w:numId w:val="1"/>
        </w:numPr>
        <w:tabs>
          <w:tab w:val="left" w:pos="851"/>
        </w:tabs>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Der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trägt alle mit Fahrplänen, Übertragung und Lieferung der Vertragsmenge bis zur Übergabestelle verbundenen Risiken, er trägt sämtliche damit verbundenen oder anderweitig damit in Zusammenhang gebrachten Kosten oder sonstige dafür in Rechnung gestellten Beträge. </w:t>
      </w:r>
    </w:p>
    <w:p w14:paraId="2F5C93F8" w14:textId="77777777" w:rsidR="00482782" w:rsidRPr="00FA6EC2" w:rsidRDefault="00482782" w:rsidP="002C4474">
      <w:pPr>
        <w:autoSpaceDE w:val="0"/>
        <w:autoSpaceDN w:val="0"/>
        <w:adjustRightInd w:val="0"/>
        <w:spacing w:after="120" w:line="288" w:lineRule="auto"/>
        <w:ind w:left="360"/>
        <w:jc w:val="both"/>
        <w:rPr>
          <w:rFonts w:ascii="Arial" w:hAnsi="Arial" w:cs="Arial"/>
          <w:color w:val="000000"/>
          <w:sz w:val="22"/>
          <w:szCs w:val="22"/>
        </w:rPr>
      </w:pPr>
    </w:p>
    <w:p w14:paraId="0DA55535" w14:textId="77777777" w:rsidR="00BD688C" w:rsidRPr="00FA6EC2" w:rsidRDefault="00A969B6" w:rsidP="002C4474">
      <w:pPr>
        <w:numPr>
          <w:ilvl w:val="1"/>
          <w:numId w:val="1"/>
        </w:numPr>
        <w:tabs>
          <w:tab w:val="left" w:pos="851"/>
        </w:tabs>
        <w:autoSpaceDE w:val="0"/>
        <w:autoSpaceDN w:val="0"/>
        <w:adjustRightInd w:val="0"/>
        <w:spacing w:after="120" w:line="288" w:lineRule="auto"/>
        <w:jc w:val="both"/>
        <w:rPr>
          <w:rFonts w:ascii="Arial" w:hAnsi="Arial" w:cs="Arial"/>
          <w:color w:val="000000"/>
          <w:sz w:val="22"/>
          <w:szCs w:val="22"/>
        </w:rPr>
      </w:pPr>
      <w:r>
        <w:rPr>
          <w:rFonts w:ascii="Arial" w:hAnsi="Arial" w:cs="Arial"/>
          <w:color w:val="000000"/>
          <w:sz w:val="22"/>
          <w:szCs w:val="22"/>
        </w:rPr>
        <w:lastRenderedPageBreak/>
        <w:t>MVV</w:t>
      </w:r>
      <w:r w:rsidR="00E40140">
        <w:rPr>
          <w:rFonts w:ascii="Arial" w:hAnsi="Arial" w:cs="Arial"/>
          <w:color w:val="000000"/>
          <w:sz w:val="22"/>
          <w:szCs w:val="22"/>
        </w:rPr>
        <w:t xml:space="preserve"> Trading</w:t>
      </w:r>
      <w:r w:rsidR="00BD688C" w:rsidRPr="00FA6EC2">
        <w:rPr>
          <w:rFonts w:ascii="Arial" w:hAnsi="Arial" w:cs="Arial"/>
          <w:color w:val="000000"/>
          <w:sz w:val="22"/>
          <w:szCs w:val="22"/>
        </w:rPr>
        <w:t xml:space="preserve"> trägt alle mit der Abnahme der Vertragsmenge verbundenen Risiken an und ab der Übergabestelle, er trägt sämtliche damit verbundenen oder anderweitig damit in Zusammenhang gebrachten Kosten oder sonstige dafür in Rechnung gestellten Beträge. </w:t>
      </w:r>
    </w:p>
    <w:p w14:paraId="1AC28A01" w14:textId="77777777" w:rsidR="006A69CC" w:rsidRPr="00FA6EC2" w:rsidRDefault="006A69CC" w:rsidP="002C4474">
      <w:pPr>
        <w:pStyle w:val="Textkrper-Zeileneinzug"/>
        <w:spacing w:before="0" w:after="120" w:line="288" w:lineRule="auto"/>
        <w:ind w:left="0" w:firstLine="0"/>
        <w:rPr>
          <w:b/>
          <w:szCs w:val="22"/>
        </w:rPr>
      </w:pPr>
    </w:p>
    <w:p w14:paraId="3435013C"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12" w:name="_Toc474832468"/>
      <w:r w:rsidRPr="00FA6EC2">
        <w:rPr>
          <w:rFonts w:cs="Arial"/>
          <w:bCs/>
          <w:color w:val="000000"/>
          <w:szCs w:val="22"/>
          <w:u w:val="none"/>
        </w:rPr>
        <w:t>Haftung</w:t>
      </w:r>
      <w:bookmarkEnd w:id="12"/>
    </w:p>
    <w:p w14:paraId="707D2F77" w14:textId="77777777" w:rsidR="00F21DF5" w:rsidRPr="00FA6EC2" w:rsidRDefault="00F21DF5" w:rsidP="002C4474">
      <w:pPr>
        <w:pStyle w:val="Textkrper-Zeileneinzug"/>
        <w:numPr>
          <w:ilvl w:val="1"/>
          <w:numId w:val="1"/>
        </w:numPr>
        <w:spacing w:before="0" w:after="120" w:line="288" w:lineRule="auto"/>
        <w:rPr>
          <w:rFonts w:cs="Arial"/>
          <w:szCs w:val="22"/>
        </w:rPr>
      </w:pPr>
      <w:r w:rsidRPr="00FA6EC2">
        <w:rPr>
          <w:rFonts w:cs="Arial"/>
          <w:szCs w:val="22"/>
        </w:rPr>
        <w:t>Die Vertragsparteien haften einander für bei oder im Zusammenhang mit der Durchführung dieses Vertrages durch ihre gesetzlichen Vertreter, Erfüllungs- oder Verrichtungsgehilfen verursachte Schäden nur, soweit diese Schäden auf Vorsatz oder grober Fahrlässigkeit beruhen.</w:t>
      </w:r>
    </w:p>
    <w:p w14:paraId="0D92CBD0" w14:textId="77777777" w:rsidR="00F21DF5" w:rsidRPr="00FA6EC2" w:rsidRDefault="00F21DF5" w:rsidP="002C4474">
      <w:pPr>
        <w:pStyle w:val="Textkrper-Zeileneinzug"/>
        <w:numPr>
          <w:ilvl w:val="1"/>
          <w:numId w:val="1"/>
        </w:numPr>
        <w:spacing w:before="0" w:after="120" w:line="288" w:lineRule="auto"/>
        <w:rPr>
          <w:rFonts w:cs="Arial"/>
          <w:szCs w:val="22"/>
        </w:rPr>
      </w:pPr>
      <w:r w:rsidRPr="00FA6EC2">
        <w:rPr>
          <w:rFonts w:cs="Arial"/>
          <w:szCs w:val="22"/>
        </w:rPr>
        <w:t>Die Haftungsbeschränkung nach vorstehendem Abs. 1 gilt nicht für die Verletzung von wesentlichen Vertragspflichten sowie für Lebens-, Körper- und Gesundheitsschäden.</w:t>
      </w:r>
    </w:p>
    <w:p w14:paraId="53A1AD79" w14:textId="77777777" w:rsidR="00F21DF5" w:rsidRPr="00FA6EC2" w:rsidRDefault="00F21DF5" w:rsidP="002C4474">
      <w:pPr>
        <w:pStyle w:val="Textkrper-Zeileneinzug"/>
        <w:numPr>
          <w:ilvl w:val="1"/>
          <w:numId w:val="1"/>
        </w:numPr>
        <w:spacing w:before="0" w:after="120" w:line="288" w:lineRule="auto"/>
        <w:rPr>
          <w:rFonts w:cs="Arial"/>
          <w:szCs w:val="22"/>
        </w:rPr>
      </w:pPr>
      <w:r w:rsidRPr="00FA6EC2">
        <w:rPr>
          <w:rFonts w:cs="Arial"/>
          <w:szCs w:val="22"/>
        </w:rPr>
        <w:t>Im Falle einer Verletzung wesentlicher Vertragspflichten (sog. Kardinalpflichten), welche auf anderen Umständen als Vorsatz und grober Fahrlässigkeit beruht, beschränkt sich die Haftung auf den Schaden, den die schädigende Vertragspartei bei Abschluss des Vertrages als mögliche Folge der Vertragsverletzung vorausgesehen hat oder unter Berücksichtigung der Umstände, die sie kannte oder kennen musste, hätte voraussehen müssen. Gleiches gilt bei grob fahrlässigem Verhalten einfacher Erfüllungsgehilfen (nicht leitende Angestellte) außerhalb des Bereichs der Kardinalpflichten sowie der Lebens-, Körper- oder Gesundheitsschäden.</w:t>
      </w:r>
    </w:p>
    <w:p w14:paraId="7C88DCA9" w14:textId="77777777" w:rsidR="00F21DF5" w:rsidRPr="00FA6EC2" w:rsidRDefault="00F21DF5" w:rsidP="002C4474">
      <w:pPr>
        <w:pStyle w:val="Textkrper-Zeileneinzug"/>
        <w:numPr>
          <w:ilvl w:val="1"/>
          <w:numId w:val="1"/>
        </w:numPr>
        <w:spacing w:before="0" w:after="120" w:line="288" w:lineRule="auto"/>
        <w:rPr>
          <w:szCs w:val="22"/>
        </w:rPr>
      </w:pPr>
      <w:r w:rsidRPr="00FA6EC2">
        <w:rPr>
          <w:rFonts w:cs="Arial"/>
          <w:szCs w:val="22"/>
        </w:rPr>
        <w:t>Die geschädigte Vertragspartei hat der anderen Vertragspartei einen Schaden unverzüglich mitzuteilen.</w:t>
      </w:r>
    </w:p>
    <w:p w14:paraId="29863A34" w14:textId="77777777" w:rsidR="006A69CC" w:rsidRPr="00FA6EC2" w:rsidRDefault="006A69CC" w:rsidP="002C4474">
      <w:pPr>
        <w:pStyle w:val="Textkrper-Zeileneinzug"/>
        <w:spacing w:before="0" w:after="120" w:line="288" w:lineRule="auto"/>
        <w:ind w:left="0" w:firstLine="0"/>
        <w:rPr>
          <w:szCs w:val="22"/>
        </w:rPr>
      </w:pPr>
    </w:p>
    <w:p w14:paraId="1D73ABA5"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13" w:name="_Toc474832469"/>
      <w:r w:rsidRPr="00FA6EC2">
        <w:rPr>
          <w:rFonts w:cs="Arial"/>
          <w:bCs/>
          <w:color w:val="000000"/>
          <w:szCs w:val="22"/>
          <w:u w:val="none"/>
        </w:rPr>
        <w:t>Sicherheitsleistung</w:t>
      </w:r>
      <w:bookmarkEnd w:id="13"/>
      <w:r w:rsidRPr="00FA6EC2">
        <w:rPr>
          <w:rFonts w:cs="Arial"/>
          <w:bCs/>
          <w:color w:val="000000"/>
          <w:szCs w:val="22"/>
          <w:u w:val="none"/>
        </w:rPr>
        <w:t xml:space="preserve"> </w:t>
      </w:r>
    </w:p>
    <w:p w14:paraId="798C88BE" w14:textId="77777777" w:rsidR="00F21DF5" w:rsidRPr="00FA6EC2" w:rsidRDefault="00A969B6" w:rsidP="002C4474">
      <w:pPr>
        <w:numPr>
          <w:ilvl w:val="1"/>
          <w:numId w:val="1"/>
        </w:numPr>
        <w:autoSpaceDE w:val="0"/>
        <w:autoSpaceDN w:val="0"/>
        <w:adjustRightInd w:val="0"/>
        <w:spacing w:after="120" w:line="288" w:lineRule="auto"/>
        <w:jc w:val="both"/>
        <w:rPr>
          <w:rFonts w:ascii="Arial" w:hAnsi="Arial" w:cs="Arial"/>
          <w:color w:val="000000"/>
          <w:sz w:val="22"/>
          <w:szCs w:val="22"/>
        </w:rPr>
      </w:pPr>
      <w:r>
        <w:rPr>
          <w:rFonts w:ascii="Arial" w:hAnsi="Arial" w:cs="Arial"/>
          <w:color w:val="000000"/>
          <w:sz w:val="22"/>
          <w:szCs w:val="22"/>
        </w:rPr>
        <w:t>MVV</w:t>
      </w:r>
      <w:r w:rsidR="00F21DF5" w:rsidRPr="00FA6EC2">
        <w:rPr>
          <w:rFonts w:ascii="Arial" w:hAnsi="Arial" w:cs="Arial"/>
          <w:color w:val="000000"/>
          <w:sz w:val="22"/>
          <w:szCs w:val="22"/>
        </w:rPr>
        <w:t xml:space="preserve"> Trading</w:t>
      </w:r>
      <w:r w:rsidR="00BD688C" w:rsidRPr="00FA6EC2">
        <w:rPr>
          <w:rFonts w:ascii="Arial" w:hAnsi="Arial" w:cs="Arial"/>
          <w:color w:val="000000"/>
          <w:sz w:val="22"/>
          <w:szCs w:val="22"/>
        </w:rPr>
        <w:t xml:space="preserve"> kann in begründeten Fällen eine in Form und Umfang angemessene Sicherheitsleistung vom </w:t>
      </w:r>
      <w:r w:rsidR="00F21DF5" w:rsidRPr="00FA6EC2">
        <w:rPr>
          <w:rFonts w:ascii="Arial" w:hAnsi="Arial" w:cs="Arial"/>
          <w:color w:val="000000"/>
          <w:sz w:val="22"/>
          <w:szCs w:val="22"/>
        </w:rPr>
        <w:t>Auftragnehmer</w:t>
      </w:r>
      <w:r w:rsidR="00BD688C" w:rsidRPr="00FA6EC2">
        <w:rPr>
          <w:rFonts w:ascii="Arial" w:hAnsi="Arial" w:cs="Arial"/>
          <w:color w:val="000000"/>
          <w:sz w:val="22"/>
          <w:szCs w:val="22"/>
        </w:rPr>
        <w:t xml:space="preserve"> verlangen, wenn zu besorgen ist, dass der </w:t>
      </w:r>
      <w:r w:rsidR="00F21DF5" w:rsidRPr="00FA6EC2">
        <w:rPr>
          <w:rFonts w:ascii="Arial" w:hAnsi="Arial" w:cs="Arial"/>
          <w:color w:val="000000"/>
          <w:sz w:val="22"/>
          <w:szCs w:val="22"/>
        </w:rPr>
        <w:t>Auftragnehmer</w:t>
      </w:r>
      <w:r w:rsidR="00BD688C" w:rsidRPr="00FA6EC2">
        <w:rPr>
          <w:rFonts w:ascii="Arial" w:hAnsi="Arial" w:cs="Arial"/>
          <w:color w:val="000000"/>
          <w:sz w:val="22"/>
          <w:szCs w:val="22"/>
        </w:rPr>
        <w:t xml:space="preserve"> seinen Lieferverpflichtungen aus diesem Vertrag nicht oder nicht rechtzeitig nachkommen wird. Als begründeter Fall gilt insbesondere, dass der </w:t>
      </w:r>
      <w:r w:rsidR="00F21DF5" w:rsidRPr="00FA6EC2">
        <w:rPr>
          <w:rFonts w:ascii="Arial" w:hAnsi="Arial" w:cs="Arial"/>
          <w:color w:val="000000"/>
          <w:sz w:val="22"/>
          <w:szCs w:val="22"/>
        </w:rPr>
        <w:t>Auftragnehmer</w:t>
      </w:r>
      <w:r w:rsidR="00BD688C" w:rsidRPr="00FA6EC2">
        <w:rPr>
          <w:rFonts w:ascii="Arial" w:hAnsi="Arial" w:cs="Arial"/>
          <w:color w:val="000000"/>
          <w:sz w:val="22"/>
          <w:szCs w:val="22"/>
        </w:rPr>
        <w:t xml:space="preserve"> innerhalb der Vertragsdauer mit seinen Lieferverpflichtungen zweimal in Verzug geraten ist und/oder gegen den </w:t>
      </w:r>
      <w:r w:rsidR="00F21DF5" w:rsidRPr="00FA6EC2">
        <w:rPr>
          <w:rFonts w:ascii="Arial" w:hAnsi="Arial" w:cs="Arial"/>
          <w:color w:val="000000"/>
          <w:sz w:val="22"/>
          <w:szCs w:val="22"/>
        </w:rPr>
        <w:t>Auftragnehmer</w:t>
      </w:r>
      <w:r w:rsidR="00BD688C" w:rsidRPr="00FA6EC2">
        <w:rPr>
          <w:rFonts w:ascii="Arial" w:hAnsi="Arial" w:cs="Arial"/>
          <w:color w:val="000000"/>
          <w:sz w:val="22"/>
          <w:szCs w:val="22"/>
        </w:rPr>
        <w:t xml:space="preserve"> Zwangsvollstreckungs</w:t>
      </w:r>
      <w:r w:rsidR="002C4474">
        <w:rPr>
          <w:rFonts w:ascii="Arial" w:hAnsi="Arial" w:cs="Arial"/>
          <w:color w:val="000000"/>
          <w:sz w:val="22"/>
          <w:szCs w:val="22"/>
        </w:rPr>
        <w:softHyphen/>
      </w:r>
      <w:r w:rsidR="00BD688C" w:rsidRPr="00FA6EC2">
        <w:rPr>
          <w:rFonts w:ascii="Arial" w:hAnsi="Arial" w:cs="Arial"/>
          <w:color w:val="000000"/>
          <w:sz w:val="22"/>
          <w:szCs w:val="22"/>
        </w:rPr>
        <w:t xml:space="preserve">maßnahmen eingeleitet sind. </w:t>
      </w:r>
    </w:p>
    <w:p w14:paraId="1F66DCE2" w14:textId="77777777" w:rsidR="00482782"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Als angemessen gilt eine Sicherheitsleistung, wenn sie dem zweifachen voraussichtlichen monatlichen Entgelt nach diesem Vertrag entspricht. </w:t>
      </w:r>
    </w:p>
    <w:p w14:paraId="48348751" w14:textId="77777777" w:rsidR="00F21DF5"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Der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wird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auf dessen Anforderung zur ergänzenden Beurteilung seiner Bonität die notwendigen Informationen wie </w:t>
      </w:r>
      <w:r w:rsidR="00593BC1">
        <w:rPr>
          <w:rFonts w:ascii="Arial" w:hAnsi="Arial" w:cs="Arial"/>
          <w:color w:val="000000"/>
          <w:sz w:val="22"/>
          <w:szCs w:val="22"/>
        </w:rPr>
        <w:t>z.B. Geschäftsberichte, Handels</w:t>
      </w:r>
      <w:r w:rsidRPr="00FA6EC2">
        <w:rPr>
          <w:rFonts w:ascii="Arial" w:hAnsi="Arial" w:cs="Arial"/>
          <w:color w:val="000000"/>
          <w:sz w:val="22"/>
          <w:szCs w:val="22"/>
        </w:rPr>
        <w:t xml:space="preserve">registerauszug und ggf. weitergehende bonitätsrelevante Informationen zur Verfügung stellen. </w:t>
      </w:r>
    </w:p>
    <w:p w14:paraId="223817A1" w14:textId="77777777" w:rsidR="00F21DF5"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lastRenderedPageBreak/>
        <w:t xml:space="preserve">Der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versichert, dass vor dem schriftlichen Verlangen nach Sicherheitsleistung oder Vorauszahlung telefonisch Kontakt mit dem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aufgenommen wird, sofern der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hierfür einen Ansprechpartner benannt hat. Kommt der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einem gemäß Absatz 1 berechtigten schriftlichen Verlangen nach Sicherheitsleistung nicht binnen 14 Kalendertagen nach, darf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den Stromliefervertrag ohne weitere Ankündigung fristlos außerordentlich kündigen. </w:t>
      </w:r>
    </w:p>
    <w:p w14:paraId="5CEF2FDD" w14:textId="77777777" w:rsidR="00F21DF5" w:rsidRPr="00FA6EC2" w:rsidRDefault="00A969B6" w:rsidP="002C4474">
      <w:pPr>
        <w:numPr>
          <w:ilvl w:val="1"/>
          <w:numId w:val="1"/>
        </w:numPr>
        <w:autoSpaceDE w:val="0"/>
        <w:autoSpaceDN w:val="0"/>
        <w:adjustRightInd w:val="0"/>
        <w:spacing w:after="120" w:line="288" w:lineRule="auto"/>
        <w:jc w:val="both"/>
        <w:rPr>
          <w:rFonts w:ascii="Arial" w:hAnsi="Arial" w:cs="Arial"/>
          <w:color w:val="000000"/>
          <w:sz w:val="22"/>
          <w:szCs w:val="22"/>
        </w:rPr>
      </w:pPr>
      <w:r>
        <w:rPr>
          <w:rFonts w:ascii="Arial" w:hAnsi="Arial" w:cs="Arial"/>
          <w:color w:val="000000"/>
          <w:sz w:val="22"/>
          <w:szCs w:val="22"/>
        </w:rPr>
        <w:t>MVV</w:t>
      </w:r>
      <w:r w:rsidR="00E40140">
        <w:rPr>
          <w:rFonts w:ascii="Arial" w:hAnsi="Arial" w:cs="Arial"/>
          <w:color w:val="000000"/>
          <w:sz w:val="22"/>
          <w:szCs w:val="22"/>
        </w:rPr>
        <w:t xml:space="preserve"> Trading</w:t>
      </w:r>
      <w:r w:rsidR="00BD688C" w:rsidRPr="00FA6EC2">
        <w:rPr>
          <w:rFonts w:ascii="Arial" w:hAnsi="Arial" w:cs="Arial"/>
          <w:color w:val="000000"/>
          <w:sz w:val="22"/>
          <w:szCs w:val="22"/>
        </w:rPr>
        <w:t xml:space="preserve"> kann die Sicherheitsleistung in Anspruch nehmen, wenn der </w:t>
      </w:r>
      <w:r w:rsidR="00F21DF5" w:rsidRPr="00FA6EC2">
        <w:rPr>
          <w:rFonts w:ascii="Arial" w:hAnsi="Arial" w:cs="Arial"/>
          <w:color w:val="000000"/>
          <w:sz w:val="22"/>
          <w:szCs w:val="22"/>
        </w:rPr>
        <w:t>Auftragnehmer</w:t>
      </w:r>
      <w:r w:rsidR="00BD688C" w:rsidRPr="00FA6EC2">
        <w:rPr>
          <w:rFonts w:ascii="Arial" w:hAnsi="Arial" w:cs="Arial"/>
          <w:color w:val="000000"/>
          <w:sz w:val="22"/>
          <w:szCs w:val="22"/>
        </w:rPr>
        <w:t xml:space="preserve"> seinen Lieferverpflichtungen aus diesem Vertrag nicht oder nicht rechtzeitig nachkommt und </w:t>
      </w:r>
      <w:r>
        <w:rPr>
          <w:rFonts w:ascii="Arial" w:hAnsi="Arial" w:cs="Arial"/>
          <w:color w:val="000000"/>
          <w:sz w:val="22"/>
          <w:szCs w:val="22"/>
        </w:rPr>
        <w:t>MVV</w:t>
      </w:r>
      <w:r w:rsidR="00E40140">
        <w:rPr>
          <w:rFonts w:ascii="Arial" w:hAnsi="Arial" w:cs="Arial"/>
          <w:color w:val="000000"/>
          <w:sz w:val="22"/>
          <w:szCs w:val="22"/>
        </w:rPr>
        <w:t xml:space="preserve"> Trading</w:t>
      </w:r>
      <w:r w:rsidR="00BD688C" w:rsidRPr="00FA6EC2">
        <w:rPr>
          <w:rFonts w:ascii="Arial" w:hAnsi="Arial" w:cs="Arial"/>
          <w:color w:val="000000"/>
          <w:sz w:val="22"/>
          <w:szCs w:val="22"/>
        </w:rPr>
        <w:t xml:space="preserve"> Aufwendungen wegen der Nichtlieferung des </w:t>
      </w:r>
      <w:r w:rsidR="00F21DF5" w:rsidRPr="00FA6EC2">
        <w:rPr>
          <w:rFonts w:ascii="Arial" w:hAnsi="Arial" w:cs="Arial"/>
          <w:color w:val="000000"/>
          <w:sz w:val="22"/>
          <w:szCs w:val="22"/>
        </w:rPr>
        <w:t>Auftragnehmer</w:t>
      </w:r>
      <w:r w:rsidR="00BD688C" w:rsidRPr="00FA6EC2">
        <w:rPr>
          <w:rFonts w:ascii="Arial" w:hAnsi="Arial" w:cs="Arial"/>
          <w:color w:val="000000"/>
          <w:sz w:val="22"/>
          <w:szCs w:val="22"/>
        </w:rPr>
        <w:t xml:space="preserve">s gemäß § </w:t>
      </w:r>
      <w:r w:rsidR="00BD188B">
        <w:rPr>
          <w:rFonts w:ascii="Arial" w:hAnsi="Arial" w:cs="Arial"/>
          <w:color w:val="000000"/>
          <w:sz w:val="22"/>
          <w:szCs w:val="22"/>
        </w:rPr>
        <w:t>9</w:t>
      </w:r>
      <w:r w:rsidR="00BD688C" w:rsidRPr="00FA6EC2">
        <w:rPr>
          <w:rFonts w:ascii="Arial" w:hAnsi="Arial" w:cs="Arial"/>
          <w:color w:val="000000"/>
          <w:sz w:val="22"/>
          <w:szCs w:val="22"/>
        </w:rPr>
        <w:t xml:space="preserve"> entsteht. </w:t>
      </w:r>
    </w:p>
    <w:p w14:paraId="5F0C09D9" w14:textId="77777777" w:rsidR="00F21DF5"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Soweit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gemäß Absatz 1 eine Sicherheitsleistung verlangt, ist der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 berechtigt, stattdessen eine selbstschuldnerische Bürgschaft nach deutschem Recht eines EU-Geldinstituts mit Verzicht auf die Einrede der Vorausklage und mit der Verpflichtung zur Zahlung auf erstes Anfordern zu erbringen. </w:t>
      </w:r>
      <w:r w:rsidR="007D331D" w:rsidRPr="00FA6EC2">
        <w:rPr>
          <w:rFonts w:ascii="Arial" w:hAnsi="Arial" w:cs="Arial"/>
          <w:color w:val="000000"/>
          <w:sz w:val="22"/>
          <w:szCs w:val="22"/>
        </w:rPr>
        <w:t xml:space="preserve">Die Bürgschaft ist </w:t>
      </w:r>
      <w:r w:rsidR="00BD188B" w:rsidRPr="00FA6EC2">
        <w:rPr>
          <w:rFonts w:ascii="Arial" w:hAnsi="Arial" w:cs="Arial"/>
          <w:color w:val="000000"/>
          <w:sz w:val="22"/>
          <w:szCs w:val="22"/>
        </w:rPr>
        <w:t>schriftlich</w:t>
      </w:r>
      <w:r w:rsidR="007D331D" w:rsidRPr="00FA6EC2">
        <w:rPr>
          <w:rFonts w:ascii="Arial" w:hAnsi="Arial" w:cs="Arial"/>
          <w:color w:val="000000"/>
          <w:sz w:val="22"/>
          <w:szCs w:val="22"/>
        </w:rPr>
        <w:t xml:space="preserve"> unter Verzicht auf die </w:t>
      </w:r>
      <w:r w:rsidR="00300826">
        <w:rPr>
          <w:rFonts w:ascii="Arial" w:hAnsi="Arial" w:cs="Arial"/>
          <w:color w:val="000000"/>
          <w:sz w:val="22"/>
          <w:szCs w:val="22"/>
        </w:rPr>
        <w:t>Einrede der Anfechtung und die E</w:t>
      </w:r>
      <w:r w:rsidR="007D331D" w:rsidRPr="00FA6EC2">
        <w:rPr>
          <w:rFonts w:ascii="Arial" w:hAnsi="Arial" w:cs="Arial"/>
          <w:color w:val="000000"/>
          <w:sz w:val="22"/>
          <w:szCs w:val="22"/>
        </w:rPr>
        <w:t xml:space="preserve">inrede der Aufrechnung abzugeben. Der Ausschluss der Einrede der Aufrechenbarkeit gilt nicht, soweit die </w:t>
      </w:r>
      <w:r w:rsidR="00BD188B" w:rsidRPr="00FA6EC2">
        <w:rPr>
          <w:rFonts w:ascii="Arial" w:hAnsi="Arial" w:cs="Arial"/>
          <w:color w:val="000000"/>
          <w:sz w:val="22"/>
          <w:szCs w:val="22"/>
        </w:rPr>
        <w:t>Gegenforderung</w:t>
      </w:r>
      <w:r w:rsidR="007D331D" w:rsidRPr="00FA6EC2">
        <w:rPr>
          <w:rFonts w:ascii="Arial" w:hAnsi="Arial" w:cs="Arial"/>
          <w:color w:val="000000"/>
          <w:sz w:val="22"/>
          <w:szCs w:val="22"/>
        </w:rPr>
        <w:t xml:space="preserve"> des Auftragnehmers unbestritten oder rechtskräftig festgestellt ist. Die Bürgsch</w:t>
      </w:r>
      <w:r w:rsidR="00300826">
        <w:rPr>
          <w:rFonts w:ascii="Arial" w:hAnsi="Arial" w:cs="Arial"/>
          <w:color w:val="000000"/>
          <w:sz w:val="22"/>
          <w:szCs w:val="22"/>
        </w:rPr>
        <w:t>aft darf nicht auf bestimmte Z</w:t>
      </w:r>
      <w:r w:rsidR="007D331D" w:rsidRPr="00FA6EC2">
        <w:rPr>
          <w:rFonts w:ascii="Arial" w:hAnsi="Arial" w:cs="Arial"/>
          <w:color w:val="000000"/>
          <w:sz w:val="22"/>
          <w:szCs w:val="22"/>
        </w:rPr>
        <w:t>eit begrenzt sein.</w:t>
      </w:r>
    </w:p>
    <w:p w14:paraId="6BE2BE7E" w14:textId="77777777" w:rsidR="00BD688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Barsicherheiten werden zum jeweiligen Basiszinssatz verzinst.</w:t>
      </w:r>
    </w:p>
    <w:p w14:paraId="74B2E0DB" w14:textId="77777777" w:rsidR="00BD688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Eine Sicherheit ist unverzüglich zurückzugeben, wenn ihre Voraussetzungen weggefallen sind. </w:t>
      </w:r>
    </w:p>
    <w:p w14:paraId="0D691FC8" w14:textId="77777777" w:rsidR="006A69CC" w:rsidRPr="00FA6EC2" w:rsidRDefault="006A69CC" w:rsidP="002C4474">
      <w:pPr>
        <w:autoSpaceDE w:val="0"/>
        <w:autoSpaceDN w:val="0"/>
        <w:adjustRightInd w:val="0"/>
        <w:spacing w:after="120" w:line="288" w:lineRule="auto"/>
        <w:jc w:val="both"/>
        <w:rPr>
          <w:rFonts w:ascii="Arial" w:hAnsi="Arial" w:cs="Arial"/>
          <w:color w:val="000000"/>
          <w:sz w:val="22"/>
          <w:szCs w:val="22"/>
        </w:rPr>
      </w:pPr>
    </w:p>
    <w:p w14:paraId="14F4F6A1"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14" w:name="_Toc474832470"/>
      <w:r w:rsidRPr="00FA6EC2">
        <w:rPr>
          <w:rFonts w:cs="Arial"/>
          <w:bCs/>
          <w:color w:val="000000"/>
          <w:szCs w:val="22"/>
          <w:u w:val="none"/>
        </w:rPr>
        <w:t>Laufzeit und Kündigung</w:t>
      </w:r>
      <w:bookmarkEnd w:id="14"/>
      <w:r w:rsidRPr="00FA6EC2">
        <w:rPr>
          <w:rFonts w:cs="Arial"/>
          <w:bCs/>
          <w:color w:val="000000"/>
          <w:szCs w:val="22"/>
          <w:u w:val="none"/>
        </w:rPr>
        <w:t xml:space="preserve"> </w:t>
      </w:r>
    </w:p>
    <w:p w14:paraId="14A63018" w14:textId="77777777" w:rsidR="00BD188B"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Dieser Vertrag tritt bei Abschluss in Kraft. Er dokumentiert die Stromlieferung des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s auf der Grundlage eines oder mehrerer erfolgreicher Gebote im Ausschreibungsverfahren. Der Vertrag endet am Ende des Lieferzeitraums ohne dass es einer Kündigung bedarf. </w:t>
      </w:r>
    </w:p>
    <w:p w14:paraId="468FC5A3" w14:textId="77777777" w:rsidR="00BD188B"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Unbeschadet des Absatzes 1 kann dieser Vertrag während der Vertragslaufzeit nur aus einem wichtigen Grund fristlos gekündigt werden. Ein wichtiger Grund liegt insbesondere dann vor, wenn ein Vertragspartner eine wesentliche Verpflichtung aus diesem Vertrag verletzt. Auch im Fall wiederholter Vertragsverletzungen kann der Vertrag fristlos gekündigt werden. Der </w:t>
      </w:r>
      <w:r w:rsidR="00A969B6">
        <w:rPr>
          <w:rFonts w:ascii="Arial" w:hAnsi="Arial" w:cs="Arial"/>
          <w:color w:val="000000"/>
          <w:sz w:val="22"/>
          <w:szCs w:val="22"/>
        </w:rPr>
        <w:t>MVV</w:t>
      </w:r>
      <w:r w:rsidR="00E40140">
        <w:rPr>
          <w:rFonts w:ascii="Arial" w:hAnsi="Arial" w:cs="Arial"/>
          <w:color w:val="000000"/>
          <w:sz w:val="22"/>
          <w:szCs w:val="22"/>
        </w:rPr>
        <w:t xml:space="preserve"> Trading</w:t>
      </w:r>
      <w:r w:rsidRPr="00FA6EC2">
        <w:rPr>
          <w:rFonts w:ascii="Arial" w:hAnsi="Arial" w:cs="Arial"/>
          <w:color w:val="000000"/>
          <w:sz w:val="22"/>
          <w:szCs w:val="22"/>
        </w:rPr>
        <w:t xml:space="preserve"> ist berechtigt, den Stromliefervertrag fristlos zu kündigen, wenn über das Vermögen des </w:t>
      </w:r>
      <w:r w:rsidR="00F21DF5" w:rsidRPr="00FA6EC2">
        <w:rPr>
          <w:rFonts w:ascii="Arial" w:hAnsi="Arial" w:cs="Arial"/>
          <w:color w:val="000000"/>
          <w:sz w:val="22"/>
          <w:szCs w:val="22"/>
        </w:rPr>
        <w:t>Auftragnehmer</w:t>
      </w:r>
      <w:r w:rsidRPr="00FA6EC2">
        <w:rPr>
          <w:rFonts w:ascii="Arial" w:hAnsi="Arial" w:cs="Arial"/>
          <w:color w:val="000000"/>
          <w:sz w:val="22"/>
          <w:szCs w:val="22"/>
        </w:rPr>
        <w:t xml:space="preserve">s ein zulässiger Antrag auf Eröffnung eines Insolvenzverfahrens gestellt wird. </w:t>
      </w:r>
    </w:p>
    <w:p w14:paraId="149DCB8B" w14:textId="77777777" w:rsidR="00BD688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Die Kündigung bedarf der Schriftform. </w:t>
      </w:r>
    </w:p>
    <w:p w14:paraId="0496585C" w14:textId="77777777" w:rsidR="00045E9B" w:rsidRPr="00FA6EC2" w:rsidRDefault="00045E9B" w:rsidP="002C4474">
      <w:pPr>
        <w:autoSpaceDE w:val="0"/>
        <w:autoSpaceDN w:val="0"/>
        <w:adjustRightInd w:val="0"/>
        <w:spacing w:after="120" w:line="288" w:lineRule="auto"/>
        <w:jc w:val="both"/>
        <w:rPr>
          <w:rFonts w:ascii="Arial" w:hAnsi="Arial" w:cs="Arial"/>
          <w:color w:val="000000"/>
          <w:sz w:val="22"/>
          <w:szCs w:val="22"/>
        </w:rPr>
      </w:pPr>
    </w:p>
    <w:p w14:paraId="16C87221" w14:textId="77777777" w:rsidR="00045E9B" w:rsidRPr="00FA6EC2" w:rsidRDefault="00045E9B" w:rsidP="002C4474">
      <w:pPr>
        <w:pStyle w:val="berschrift2"/>
        <w:numPr>
          <w:ilvl w:val="0"/>
          <w:numId w:val="1"/>
        </w:numPr>
        <w:spacing w:before="0" w:after="120" w:line="288" w:lineRule="auto"/>
        <w:jc w:val="both"/>
        <w:rPr>
          <w:bCs/>
          <w:szCs w:val="22"/>
          <w:u w:val="none"/>
        </w:rPr>
      </w:pPr>
      <w:bookmarkStart w:id="15" w:name="_Toc474832471"/>
      <w:r w:rsidRPr="00FA6EC2">
        <w:rPr>
          <w:bCs/>
          <w:szCs w:val="22"/>
          <w:u w:val="none"/>
        </w:rPr>
        <w:lastRenderedPageBreak/>
        <w:t>Geheimhaltungspflichten</w:t>
      </w:r>
      <w:bookmarkEnd w:id="15"/>
    </w:p>
    <w:p w14:paraId="22CF1204" w14:textId="77777777" w:rsidR="00045E9B" w:rsidRPr="00FA6EC2" w:rsidRDefault="00045E9B" w:rsidP="002C4474">
      <w:pPr>
        <w:pStyle w:val="Textkrper-Zeileneinzug"/>
        <w:numPr>
          <w:ilvl w:val="1"/>
          <w:numId w:val="1"/>
        </w:numPr>
        <w:spacing w:before="0" w:after="120" w:line="288" w:lineRule="auto"/>
        <w:rPr>
          <w:szCs w:val="22"/>
        </w:rPr>
      </w:pPr>
      <w:r w:rsidRPr="00FA6EC2">
        <w:rPr>
          <w:szCs w:val="22"/>
        </w:rPr>
        <w:t>Die Parteien sind verpflichtet, alle Informationen, die ihnen bei der Erfüllung dieses Rahmenvertrages und der Einzelverträge von der jeweils anderen Partei zugänglich gemacht worden sind, sowie alle Kenntnisse über technische, kommerzielle oder organisatorische Angelegenheiten, die sie von der jeweils anderen Partei erfahren, allein für die Durchführung dieser Zusammenarbeit zu nutzen und sie ansonsten geheim zu halten.</w:t>
      </w:r>
    </w:p>
    <w:p w14:paraId="7CF2D580" w14:textId="77777777" w:rsidR="00045E9B" w:rsidRPr="00FA6EC2" w:rsidRDefault="00045E9B" w:rsidP="002C4474">
      <w:pPr>
        <w:pStyle w:val="Textkrper-Zeileneinzug"/>
        <w:numPr>
          <w:ilvl w:val="1"/>
          <w:numId w:val="1"/>
        </w:numPr>
        <w:spacing w:before="0" w:after="120" w:line="288" w:lineRule="auto"/>
        <w:rPr>
          <w:szCs w:val="22"/>
        </w:rPr>
      </w:pPr>
      <w:r w:rsidRPr="00FA6EC2">
        <w:rPr>
          <w:szCs w:val="22"/>
        </w:rPr>
        <w:t>Sämtliche mit dem Vertragsgegenstand dieses Rahmenvertrages und der Energielieferungsverträge befasste Dritte und Mitarbeiter jeder Partei sind ebenfalls zur Geheimhaltung zu verpflichten. Ausgenommen davon sind Wirtschaftsprüfer, Rechtsanwälte und sonstige Berater, die nach dem Gesetz bzw. nach Standesrecht zur Geheimhaltung verpflichtet sind.</w:t>
      </w:r>
    </w:p>
    <w:p w14:paraId="0AF59C98" w14:textId="77777777" w:rsidR="00045E9B" w:rsidRPr="00FA6EC2" w:rsidRDefault="00045E9B" w:rsidP="002C4474">
      <w:pPr>
        <w:pStyle w:val="Textkrper-Zeileneinzug"/>
        <w:numPr>
          <w:ilvl w:val="1"/>
          <w:numId w:val="1"/>
        </w:numPr>
        <w:spacing w:before="0" w:after="120" w:line="288" w:lineRule="auto"/>
        <w:rPr>
          <w:szCs w:val="22"/>
        </w:rPr>
      </w:pPr>
      <w:r w:rsidRPr="00FA6EC2">
        <w:rPr>
          <w:szCs w:val="22"/>
        </w:rPr>
        <w:t xml:space="preserve">Diese Vertraulichkeitsverpflichtung gilt nicht für Informationen, die </w:t>
      </w:r>
    </w:p>
    <w:p w14:paraId="0B8527E6" w14:textId="77777777" w:rsidR="00045E9B" w:rsidRPr="004B1836" w:rsidRDefault="00045E9B" w:rsidP="004B1836">
      <w:pPr>
        <w:pStyle w:val="Listenabsatz"/>
        <w:numPr>
          <w:ilvl w:val="0"/>
          <w:numId w:val="8"/>
        </w:numPr>
        <w:spacing w:after="120" w:line="288" w:lineRule="auto"/>
        <w:jc w:val="both"/>
        <w:rPr>
          <w:rFonts w:ascii="Arial" w:hAnsi="Arial"/>
        </w:rPr>
      </w:pPr>
      <w:r w:rsidRPr="004B1836">
        <w:rPr>
          <w:rFonts w:ascii="Arial" w:hAnsi="Arial"/>
        </w:rPr>
        <w:t>die andere Partei nachweislich von Dritten rechtmäßig erhalten hat oder erhält, oder</w:t>
      </w:r>
    </w:p>
    <w:p w14:paraId="0E584A45" w14:textId="77777777" w:rsidR="00045E9B" w:rsidRPr="004B1836" w:rsidRDefault="00045E9B" w:rsidP="004B1836">
      <w:pPr>
        <w:pStyle w:val="Listenabsatz"/>
        <w:numPr>
          <w:ilvl w:val="0"/>
          <w:numId w:val="8"/>
        </w:numPr>
        <w:spacing w:after="120" w:line="288" w:lineRule="auto"/>
        <w:jc w:val="both"/>
        <w:rPr>
          <w:rFonts w:ascii="Arial" w:hAnsi="Arial"/>
        </w:rPr>
      </w:pPr>
      <w:r w:rsidRPr="004B1836">
        <w:rPr>
          <w:rFonts w:ascii="Arial" w:hAnsi="Arial"/>
        </w:rPr>
        <w:t>bei Vertragsabschluss bereits allgemein bekannt waren oder nachträglich ohne Verstoß gegen die in diesem Vertrag enthaltenen Verpflichtungen allgemein bekannt wurden, oder</w:t>
      </w:r>
    </w:p>
    <w:p w14:paraId="6C25F6E1" w14:textId="77777777" w:rsidR="00045E9B" w:rsidRPr="004B1836" w:rsidRDefault="00045E9B" w:rsidP="004B1836">
      <w:pPr>
        <w:pStyle w:val="Listenabsatz"/>
        <w:numPr>
          <w:ilvl w:val="0"/>
          <w:numId w:val="8"/>
        </w:numPr>
        <w:spacing w:after="120" w:line="288" w:lineRule="auto"/>
        <w:jc w:val="both"/>
        <w:rPr>
          <w:rFonts w:ascii="Arial" w:hAnsi="Arial"/>
        </w:rPr>
      </w:pPr>
      <w:r w:rsidRPr="004B1836">
        <w:rPr>
          <w:rFonts w:ascii="Arial" w:hAnsi="Arial"/>
        </w:rPr>
        <w:t>bei der empfangenden Partei nachweislich zum Zeitpunkt des Erhalts dieser Informationen bereits vorhanden waren, oder</w:t>
      </w:r>
    </w:p>
    <w:p w14:paraId="077D1053" w14:textId="77777777" w:rsidR="00045E9B" w:rsidRPr="004B1836" w:rsidRDefault="00045E9B" w:rsidP="004B1836">
      <w:pPr>
        <w:pStyle w:val="Listenabsatz"/>
        <w:numPr>
          <w:ilvl w:val="0"/>
          <w:numId w:val="8"/>
        </w:numPr>
        <w:spacing w:after="120" w:line="288" w:lineRule="auto"/>
        <w:jc w:val="both"/>
        <w:rPr>
          <w:rFonts w:ascii="Arial" w:hAnsi="Arial"/>
        </w:rPr>
      </w:pPr>
      <w:r w:rsidRPr="004B1836">
        <w:rPr>
          <w:rFonts w:ascii="Arial" w:hAnsi="Arial"/>
        </w:rPr>
        <w:t>aufgrund gesetzlicher oder behördlich Anordnung offenzulegen sind.</w:t>
      </w:r>
    </w:p>
    <w:p w14:paraId="63E7F9EC" w14:textId="77777777" w:rsidR="00045E9B" w:rsidRPr="002C4474" w:rsidRDefault="00045E9B" w:rsidP="002C4474">
      <w:pPr>
        <w:pStyle w:val="Textkrper-Zeileneinzug"/>
        <w:numPr>
          <w:ilvl w:val="1"/>
          <w:numId w:val="1"/>
        </w:numPr>
        <w:spacing w:before="0" w:after="120" w:line="288" w:lineRule="auto"/>
        <w:rPr>
          <w:szCs w:val="22"/>
        </w:rPr>
      </w:pPr>
      <w:r w:rsidRPr="00FA6EC2">
        <w:t>Diese Geheimhaltungsverpflichtung gilt auch nach Beendigung der Vertragsbeziehungen zwischen Abnehmer und Lieferant fort.</w:t>
      </w:r>
    </w:p>
    <w:p w14:paraId="556BAE4C" w14:textId="77777777" w:rsidR="006A69CC" w:rsidRPr="006A69CC" w:rsidRDefault="006A69CC" w:rsidP="002C4474">
      <w:pPr>
        <w:spacing w:after="120" w:line="288" w:lineRule="auto"/>
        <w:jc w:val="both"/>
      </w:pPr>
    </w:p>
    <w:p w14:paraId="1F0A721A" w14:textId="77777777" w:rsidR="00045E9B" w:rsidRPr="00FA6EC2" w:rsidRDefault="00045E9B" w:rsidP="002C4474">
      <w:pPr>
        <w:pStyle w:val="berschrift2"/>
        <w:numPr>
          <w:ilvl w:val="0"/>
          <w:numId w:val="1"/>
        </w:numPr>
        <w:spacing w:before="0" w:after="120" w:line="288" w:lineRule="auto"/>
        <w:jc w:val="both"/>
        <w:rPr>
          <w:bCs/>
          <w:szCs w:val="22"/>
          <w:u w:val="none"/>
        </w:rPr>
      </w:pPr>
      <w:bookmarkStart w:id="16" w:name="_Toc254264422"/>
      <w:bookmarkStart w:id="17" w:name="_Toc474832472"/>
      <w:r w:rsidRPr="00FA6EC2">
        <w:rPr>
          <w:bCs/>
          <w:szCs w:val="22"/>
          <w:u w:val="none"/>
        </w:rPr>
        <w:t>Aufzeichnung von Telefongesprächen</w:t>
      </w:r>
      <w:bookmarkEnd w:id="16"/>
      <w:bookmarkEnd w:id="17"/>
    </w:p>
    <w:p w14:paraId="6EC816C6" w14:textId="77777777" w:rsidR="006A69CC" w:rsidRPr="002C4474" w:rsidRDefault="00045E9B" w:rsidP="002C4474">
      <w:pPr>
        <w:pStyle w:val="Textkrper-Zeileneinzug"/>
        <w:numPr>
          <w:ilvl w:val="1"/>
          <w:numId w:val="1"/>
        </w:numPr>
        <w:spacing w:before="0" w:after="120" w:line="288" w:lineRule="auto"/>
        <w:rPr>
          <w:szCs w:val="22"/>
        </w:rPr>
      </w:pPr>
      <w:r w:rsidRPr="00FA6EC2">
        <w:t>Jede Partei hat das Recht, Telefongespräche aufzuzeichnen, die im Zusammenhang mit diesem Vertrag geführt werden, und sie als Beweismittel heranzuziehen. Jede Partei verzichtet auf weitere Mitteilungen über solche Aufzeichnungen und bestätigt, dass sie alle notwendigen Zustimmungen ihrer leitenden Angestellten und Mitarbeiter zu derartigen Aufzeichnungen eingeholt hat</w:t>
      </w:r>
      <w:r w:rsidR="002C4474">
        <w:t>.</w:t>
      </w:r>
    </w:p>
    <w:p w14:paraId="0D1EA723" w14:textId="77777777" w:rsidR="002C4474" w:rsidRPr="002C4474" w:rsidRDefault="002C4474" w:rsidP="002C4474">
      <w:pPr>
        <w:pStyle w:val="Textkrper-Zeileneinzug"/>
        <w:spacing w:before="0" w:after="120" w:line="288" w:lineRule="auto"/>
        <w:ind w:left="360" w:firstLine="0"/>
        <w:rPr>
          <w:szCs w:val="22"/>
        </w:rPr>
      </w:pPr>
    </w:p>
    <w:p w14:paraId="6BFEB145" w14:textId="77777777" w:rsidR="006A60A4" w:rsidRPr="00CB102F" w:rsidRDefault="006A60A4" w:rsidP="002C4474">
      <w:pPr>
        <w:pStyle w:val="berschrift2"/>
        <w:numPr>
          <w:ilvl w:val="0"/>
          <w:numId w:val="1"/>
        </w:numPr>
        <w:spacing w:before="0" w:after="120" w:line="288" w:lineRule="auto"/>
        <w:jc w:val="both"/>
        <w:rPr>
          <w:rFonts w:cs="Arial"/>
          <w:bCs/>
          <w:color w:val="000000"/>
          <w:szCs w:val="22"/>
          <w:u w:val="none"/>
        </w:rPr>
      </w:pPr>
      <w:bookmarkStart w:id="18" w:name="_Toc474832473"/>
      <w:r w:rsidRPr="00CB102F">
        <w:rPr>
          <w:rFonts w:cs="Arial"/>
          <w:bCs/>
          <w:color w:val="000000"/>
          <w:szCs w:val="22"/>
          <w:u w:val="none"/>
        </w:rPr>
        <w:t>Zusicherung des Auftragnehmers</w:t>
      </w:r>
      <w:bookmarkEnd w:id="18"/>
      <w:r w:rsidRPr="00CB102F">
        <w:rPr>
          <w:rFonts w:cs="Arial"/>
          <w:bCs/>
          <w:color w:val="000000"/>
          <w:szCs w:val="22"/>
          <w:u w:val="none"/>
        </w:rPr>
        <w:t xml:space="preserve"> </w:t>
      </w:r>
    </w:p>
    <w:p w14:paraId="24E38FD1" w14:textId="77777777" w:rsidR="006A60A4" w:rsidRPr="006A60A4" w:rsidRDefault="006A60A4" w:rsidP="006A60A4">
      <w:pPr>
        <w:spacing w:after="120" w:line="288" w:lineRule="auto"/>
        <w:ind w:left="709"/>
        <w:rPr>
          <w:rFonts w:ascii="Arial" w:hAnsi="Arial"/>
          <w:sz w:val="22"/>
        </w:rPr>
      </w:pPr>
      <w:r w:rsidRPr="00CB102F">
        <w:rPr>
          <w:rFonts w:ascii="Arial" w:hAnsi="Arial"/>
          <w:sz w:val="22"/>
        </w:rPr>
        <w:t xml:space="preserve">Der Auftragnehmer sichert mit Unterzeichnung dieses Vertrages zu, dass für ihn und für Personen, deren Verhalten ihm zuzurechnen ist, keine Ausschlussgründe gemäß </w:t>
      </w:r>
      <w:proofErr w:type="spellStart"/>
      <w:r w:rsidRPr="00CB102F">
        <w:rPr>
          <w:rFonts w:ascii="Arial" w:hAnsi="Arial"/>
          <w:sz w:val="22"/>
        </w:rPr>
        <w:t>SektVO</w:t>
      </w:r>
      <w:proofErr w:type="spellEnd"/>
      <w:r w:rsidR="000D7331">
        <w:rPr>
          <w:rFonts w:ascii="Arial" w:hAnsi="Arial"/>
          <w:sz w:val="22"/>
        </w:rPr>
        <w:t xml:space="preserve"> </w:t>
      </w:r>
      <w:proofErr w:type="spellStart"/>
      <w:r w:rsidR="004F6CA4">
        <w:rPr>
          <w:rFonts w:ascii="Arial" w:hAnsi="Arial"/>
          <w:sz w:val="22"/>
        </w:rPr>
        <w:t>i.V.m</w:t>
      </w:r>
      <w:proofErr w:type="spellEnd"/>
      <w:r w:rsidR="004F6CA4">
        <w:rPr>
          <w:rFonts w:ascii="Arial" w:hAnsi="Arial"/>
          <w:sz w:val="22"/>
        </w:rPr>
        <w:t xml:space="preserve">. §§ 123, 124, 142 GWB </w:t>
      </w:r>
      <w:r w:rsidRPr="00CB102F">
        <w:rPr>
          <w:rFonts w:ascii="Arial" w:hAnsi="Arial"/>
          <w:sz w:val="22"/>
        </w:rPr>
        <w:t xml:space="preserve">vorliegen. Sollte sich nach Vertragsschluss herausstellen, dass </w:t>
      </w:r>
      <w:r w:rsidR="00CE122B" w:rsidRPr="00CB102F">
        <w:rPr>
          <w:rFonts w:ascii="Arial" w:hAnsi="Arial"/>
          <w:sz w:val="22"/>
        </w:rPr>
        <w:t xml:space="preserve">bei Zuschlagserteilung </w:t>
      </w:r>
      <w:r w:rsidRPr="00CB102F">
        <w:rPr>
          <w:rFonts w:ascii="Arial" w:hAnsi="Arial"/>
          <w:sz w:val="22"/>
        </w:rPr>
        <w:t xml:space="preserve">ein Ausschlussgrund gegeben </w:t>
      </w:r>
      <w:r w:rsidR="00CE122B" w:rsidRPr="00CB102F">
        <w:rPr>
          <w:rFonts w:ascii="Arial" w:hAnsi="Arial"/>
          <w:sz w:val="22"/>
        </w:rPr>
        <w:t>war oder später ein solcher Ausschlussgrund entsteht</w:t>
      </w:r>
      <w:r w:rsidRPr="00CB102F">
        <w:rPr>
          <w:rFonts w:ascii="Arial" w:hAnsi="Arial"/>
          <w:sz w:val="22"/>
        </w:rPr>
        <w:t xml:space="preserve">, hat MVV Trading das Recht, den Vertrag </w:t>
      </w:r>
      <w:r w:rsidR="00A645A7" w:rsidRPr="00CB102F">
        <w:rPr>
          <w:rFonts w:ascii="Arial" w:hAnsi="Arial"/>
          <w:sz w:val="22"/>
        </w:rPr>
        <w:t xml:space="preserve">gem. § 13 (2) </w:t>
      </w:r>
      <w:r w:rsidRPr="00CB102F">
        <w:rPr>
          <w:rFonts w:ascii="Arial" w:hAnsi="Arial"/>
          <w:sz w:val="22"/>
        </w:rPr>
        <w:t>außerordentlich zu kündigen.</w:t>
      </w:r>
      <w:r w:rsidRPr="006A60A4">
        <w:rPr>
          <w:rFonts w:ascii="Arial" w:hAnsi="Arial"/>
          <w:sz w:val="22"/>
        </w:rPr>
        <w:t xml:space="preserve"> </w:t>
      </w:r>
    </w:p>
    <w:p w14:paraId="49110032" w14:textId="77777777" w:rsidR="006A60A4" w:rsidRPr="006A60A4" w:rsidRDefault="006A60A4" w:rsidP="006A60A4"/>
    <w:p w14:paraId="2C414BA4"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19" w:name="_Toc474832474"/>
      <w:r w:rsidRPr="00FA6EC2">
        <w:rPr>
          <w:rFonts w:cs="Arial"/>
          <w:bCs/>
          <w:color w:val="000000"/>
          <w:szCs w:val="22"/>
          <w:u w:val="none"/>
        </w:rPr>
        <w:t>Rechtsnachfolge</w:t>
      </w:r>
      <w:bookmarkEnd w:id="19"/>
      <w:r w:rsidRPr="00FA6EC2">
        <w:rPr>
          <w:rFonts w:cs="Arial"/>
          <w:bCs/>
          <w:color w:val="000000"/>
          <w:szCs w:val="22"/>
          <w:u w:val="none"/>
        </w:rPr>
        <w:t xml:space="preserve"> </w:t>
      </w:r>
    </w:p>
    <w:p w14:paraId="5FFFA55F" w14:textId="77777777" w:rsidR="00045E9B" w:rsidRPr="00FA6EC2" w:rsidRDefault="00045E9B" w:rsidP="002C4474">
      <w:pPr>
        <w:pStyle w:val="Textkrper-Zeileneinzug"/>
        <w:numPr>
          <w:ilvl w:val="1"/>
          <w:numId w:val="1"/>
        </w:numPr>
        <w:spacing w:before="0" w:after="120" w:line="288" w:lineRule="auto"/>
        <w:rPr>
          <w:szCs w:val="22"/>
        </w:rPr>
      </w:pPr>
      <w:r w:rsidRPr="00FA6EC2">
        <w:rPr>
          <w:szCs w:val="22"/>
        </w:rPr>
        <w:t xml:space="preserve">Die </w:t>
      </w:r>
      <w:r w:rsidRPr="00FA6EC2">
        <w:rPr>
          <w:rFonts w:cs="Arial"/>
          <w:szCs w:val="22"/>
        </w:rPr>
        <w:t>Übertragung</w:t>
      </w:r>
      <w:r w:rsidRPr="00FA6EC2">
        <w:rPr>
          <w:szCs w:val="22"/>
        </w:rPr>
        <w:t xml:space="preserve"> von Rechten und Pflichten aus diesem Vertrag ist nur im Ganzen und mit der vorherigen schriftlichen Zustimmung der anderen Partei möglich.</w:t>
      </w:r>
    </w:p>
    <w:p w14:paraId="6D7822B2" w14:textId="77777777" w:rsidR="00045E9B" w:rsidRPr="00FA6EC2" w:rsidRDefault="00045E9B" w:rsidP="002C4474">
      <w:pPr>
        <w:pStyle w:val="Textkrper-Zeileneinzug"/>
        <w:numPr>
          <w:ilvl w:val="1"/>
          <w:numId w:val="1"/>
        </w:numPr>
        <w:spacing w:before="0" w:after="120" w:line="288" w:lineRule="auto"/>
        <w:rPr>
          <w:szCs w:val="22"/>
        </w:rPr>
      </w:pPr>
      <w:r w:rsidRPr="00FA6EC2">
        <w:rPr>
          <w:szCs w:val="22"/>
        </w:rPr>
        <w:t>Die Zustimmung ist zu erteilen bei einer Übertragung sämtlicher Rechte oder Pflichten einer Vertragspartei auf ein von ihr mehrheitlich beherrschtes Unternehmen oder ein sie mehrheitlich beherrschendes Unternehmen, wenn die übertragende Vertragspartei die gesamtschuldnerische Haftung für die Erfüllung aller Pflichten des ihr nachfolgenden Unternehmens übernimmt, über eine gleichwertige oder höhere Bonität verfügt und seinen Sitz in der gleichen Gerichtsbarkeit hat, wie das übertragende Unternehmen.</w:t>
      </w:r>
    </w:p>
    <w:p w14:paraId="34D80A2A" w14:textId="77777777" w:rsidR="006A69CC" w:rsidRPr="00FA6EC2" w:rsidRDefault="006A69CC" w:rsidP="002C4474">
      <w:pPr>
        <w:pStyle w:val="Textkrper-Zeileneinzug"/>
        <w:tabs>
          <w:tab w:val="num" w:pos="851"/>
        </w:tabs>
        <w:spacing w:before="0" w:after="120" w:line="288" w:lineRule="auto"/>
        <w:ind w:left="0" w:firstLine="0"/>
        <w:rPr>
          <w:szCs w:val="22"/>
        </w:rPr>
      </w:pPr>
    </w:p>
    <w:p w14:paraId="5F0ABEB4" w14:textId="77777777" w:rsidR="00300826" w:rsidRDefault="00300826" w:rsidP="002C4474">
      <w:pPr>
        <w:pStyle w:val="berschrift2"/>
        <w:numPr>
          <w:ilvl w:val="0"/>
          <w:numId w:val="1"/>
        </w:numPr>
        <w:spacing w:before="0" w:after="120" w:line="288" w:lineRule="auto"/>
        <w:jc w:val="both"/>
        <w:rPr>
          <w:rFonts w:cs="Arial"/>
          <w:bCs/>
          <w:color w:val="000000"/>
          <w:szCs w:val="22"/>
          <w:u w:val="none"/>
        </w:rPr>
      </w:pPr>
      <w:bookmarkStart w:id="20" w:name="_Toc474832475"/>
      <w:r>
        <w:rPr>
          <w:rFonts w:cs="Arial"/>
          <w:bCs/>
          <w:color w:val="000000"/>
          <w:szCs w:val="22"/>
          <w:u w:val="none"/>
        </w:rPr>
        <w:t>REMIT-Meldungen</w:t>
      </w:r>
      <w:bookmarkEnd w:id="20"/>
    </w:p>
    <w:p w14:paraId="3A42EA3D" w14:textId="77777777" w:rsidR="00300826" w:rsidRDefault="00300826" w:rsidP="00300826">
      <w:pPr>
        <w:pStyle w:val="Textkrper-Zeileneinzug"/>
        <w:numPr>
          <w:ilvl w:val="1"/>
          <w:numId w:val="1"/>
        </w:numPr>
        <w:spacing w:before="0" w:after="120" w:line="288" w:lineRule="auto"/>
        <w:rPr>
          <w:szCs w:val="22"/>
        </w:rPr>
      </w:pPr>
      <w:r w:rsidRPr="00300826">
        <w:rPr>
          <w:szCs w:val="22"/>
        </w:rPr>
        <w:t xml:space="preserve">Die Parteien gehen davon aus, dass der vorliegende Vertrag der Agentur für die Zusammenarbeit der Energieregulierungsbehörden (ACER) zu melden ist, da der </w:t>
      </w:r>
      <w:r>
        <w:rPr>
          <w:szCs w:val="22"/>
        </w:rPr>
        <w:t>Auftragnehmer</w:t>
      </w:r>
      <w:r w:rsidRPr="00300826">
        <w:rPr>
          <w:szCs w:val="22"/>
        </w:rPr>
        <w:t xml:space="preserve"> nicht Endverbraucher ist (Art. 8 der VERORDNUNG (EU) Nr. 1227/2011 DES EUROPÄISCHEN PARLAMENTS UND DES RATES vom 25. Oktober 2011 über die Integrität und Transparenz des Energiegroßhandelsmarkts („REMIT“) </w:t>
      </w:r>
      <w:proofErr w:type="spellStart"/>
      <w:r w:rsidRPr="00300826">
        <w:rPr>
          <w:szCs w:val="22"/>
        </w:rPr>
        <w:t>i.V.m</w:t>
      </w:r>
      <w:proofErr w:type="spellEnd"/>
      <w:r w:rsidRPr="00300826">
        <w:rPr>
          <w:szCs w:val="22"/>
        </w:rPr>
        <w:t>. § 3 der DURCHFÜHRUNGSVERORDNUNG (EU) Nr. 1348/2014 DER KOMMISSION vom 17. Dezember 2014 über die Datenmeldung gemäß Artikel 8 Absätze 2 und 6 der Verordnung (EU) Nr. 1227/2011 des Europäischen Parlaments und des Rates über die Integrität und Transparenz des Energiegroßhandelsmarkts („REMIT-DVO“))</w:t>
      </w:r>
      <w:r>
        <w:rPr>
          <w:szCs w:val="22"/>
        </w:rPr>
        <w:t>.</w:t>
      </w:r>
    </w:p>
    <w:p w14:paraId="342100C0" w14:textId="77777777" w:rsidR="00300826" w:rsidRPr="00300826" w:rsidRDefault="00300826" w:rsidP="00300826">
      <w:pPr>
        <w:pStyle w:val="Textkrper-Zeileneinzug"/>
        <w:numPr>
          <w:ilvl w:val="1"/>
          <w:numId w:val="1"/>
        </w:numPr>
        <w:spacing w:before="0" w:after="120" w:line="288" w:lineRule="auto"/>
        <w:rPr>
          <w:szCs w:val="22"/>
        </w:rPr>
      </w:pPr>
      <w:r>
        <w:rPr>
          <w:szCs w:val="22"/>
        </w:rPr>
        <w:t>Die Parteien werden die erforderlichen Schritte hinsichtlich der Meldungen an ACER unverzüglich bei oder nach Unterzeichnung dieses Vertrages vereinbaren.</w:t>
      </w:r>
    </w:p>
    <w:p w14:paraId="71269060" w14:textId="77777777" w:rsidR="00300826" w:rsidRPr="00300826" w:rsidRDefault="00300826" w:rsidP="00300826">
      <w:pPr>
        <w:pStyle w:val="Textkrper-Zeileneinzug"/>
        <w:spacing w:before="0" w:after="120" w:line="288" w:lineRule="auto"/>
        <w:ind w:left="0" w:firstLine="0"/>
        <w:rPr>
          <w:szCs w:val="22"/>
        </w:rPr>
      </w:pPr>
    </w:p>
    <w:p w14:paraId="6F7DAFC7" w14:textId="77777777" w:rsidR="00300826" w:rsidRPr="00300826" w:rsidRDefault="00300826" w:rsidP="00300826"/>
    <w:p w14:paraId="43CD5DB4" w14:textId="77777777" w:rsidR="00BD688C" w:rsidRPr="00FA6EC2" w:rsidRDefault="00BD688C" w:rsidP="002C4474">
      <w:pPr>
        <w:pStyle w:val="berschrift2"/>
        <w:numPr>
          <w:ilvl w:val="0"/>
          <w:numId w:val="1"/>
        </w:numPr>
        <w:spacing w:before="0" w:after="120" w:line="288" w:lineRule="auto"/>
        <w:jc w:val="both"/>
        <w:rPr>
          <w:rFonts w:cs="Arial"/>
          <w:bCs/>
          <w:color w:val="000000"/>
          <w:szCs w:val="22"/>
          <w:u w:val="none"/>
        </w:rPr>
      </w:pPr>
      <w:bookmarkStart w:id="21" w:name="_Toc474832476"/>
      <w:r w:rsidRPr="00FA6EC2">
        <w:rPr>
          <w:rFonts w:cs="Arial"/>
          <w:bCs/>
          <w:color w:val="000000"/>
          <w:szCs w:val="22"/>
          <w:u w:val="none"/>
        </w:rPr>
        <w:t>Schlussbestimmungen</w:t>
      </w:r>
      <w:bookmarkEnd w:id="21"/>
      <w:r w:rsidRPr="00FA6EC2">
        <w:rPr>
          <w:rFonts w:cs="Arial"/>
          <w:bCs/>
          <w:color w:val="000000"/>
          <w:szCs w:val="22"/>
          <w:u w:val="none"/>
        </w:rPr>
        <w:t xml:space="preserve"> </w:t>
      </w:r>
    </w:p>
    <w:p w14:paraId="38909856" w14:textId="77777777" w:rsidR="00BD688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Änderungen oder Ergänzungen dieses Vertrages sind nur wirksam, wenn sie schriftlich abgefasst und von den Vertragspartnern unterzeichnet wurden. Dies gilt auch für einen etwaigen Verzicht oder eine Änderung dieser Schriftformklausel. </w:t>
      </w:r>
    </w:p>
    <w:p w14:paraId="1E30DBD5" w14:textId="77777777" w:rsidR="006A69C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Sollten einzelne Bestimmungen dieses Vertrages unwirksam oder lückenhaft sein oder werden, so wird die Wirksamkeit oder Vollständigkeit des Vertrages im Übrigen dadurch nicht berührt. Die Vertragspartner werden anstelle der unwirksamen oder lückenhaften Bestimmung eine Regelung vereinbaren, die wirtschaftlich oder rechtlich den mit dem Vertrag verfolgten Zwecken und den Vorstellungen der Vertragspartner in gesetzlich erlaubter Weise am nächsten kommt. </w:t>
      </w:r>
    </w:p>
    <w:p w14:paraId="536E43E2" w14:textId="77777777" w:rsidR="004B1836" w:rsidRDefault="004B1836" w:rsidP="004B1836">
      <w:pPr>
        <w:autoSpaceDE w:val="0"/>
        <w:autoSpaceDN w:val="0"/>
        <w:adjustRightInd w:val="0"/>
        <w:spacing w:after="120" w:line="288" w:lineRule="auto"/>
        <w:ind w:left="792"/>
        <w:jc w:val="both"/>
        <w:rPr>
          <w:rFonts w:ascii="Arial" w:hAnsi="Arial" w:cs="Arial"/>
          <w:color w:val="000000"/>
          <w:sz w:val="22"/>
          <w:szCs w:val="22"/>
        </w:rPr>
      </w:pPr>
    </w:p>
    <w:p w14:paraId="482F1635" w14:textId="77777777" w:rsidR="004B1836" w:rsidRDefault="004B1836" w:rsidP="004B1836">
      <w:pPr>
        <w:autoSpaceDE w:val="0"/>
        <w:autoSpaceDN w:val="0"/>
        <w:adjustRightInd w:val="0"/>
        <w:spacing w:after="120" w:line="288" w:lineRule="auto"/>
        <w:ind w:left="792"/>
        <w:jc w:val="both"/>
        <w:rPr>
          <w:rFonts w:ascii="Arial" w:hAnsi="Arial" w:cs="Arial"/>
          <w:color w:val="000000"/>
          <w:sz w:val="22"/>
          <w:szCs w:val="22"/>
        </w:rPr>
      </w:pPr>
    </w:p>
    <w:p w14:paraId="5173D8AD" w14:textId="77777777" w:rsidR="006A69C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lastRenderedPageBreak/>
        <w:t xml:space="preserve">Ändern sich während der Laufzeit des Vertrages die dem Vertrag zugrundeliegenden wirtschaftlichen, technischen, rechtlichen oder wettbewerblichen Verhältnisse, auf denen die Bestimmungen dieses Vertrages beruhen, und beeinflussen die Veränderungen die vertragliche Beziehung der Vertragspartner zueinander wesentlich, werden die Vertragspartner die Folgen einer Änderung miteinander besprechen und den Vertrag an die geänderten Verhältnisse anpassen. </w:t>
      </w:r>
    </w:p>
    <w:p w14:paraId="644C547D" w14:textId="77777777" w:rsidR="006A69C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Auch für Verträge mit ausländischen Vertragspartnern gilt ausschließlich deutsches Recht. Die Gesetze über den internationalen Kauf, insbesondere das UN-Übereinkommen über Verträge über den internationalen Wareneinkauf, finden keine Anwendung. </w:t>
      </w:r>
    </w:p>
    <w:p w14:paraId="5F5231F9" w14:textId="77777777" w:rsidR="006A69C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Sämtliche in diesem Stromliefervertrag genannten Erklärungen, Bestellungen oder Mitteilungen erfolgen in schriftlicher Form. Soweit der jeweils andere Vertragspartner zustimmt, ist auch eine Übermittlung per elektronischer Datenübertragung (z.B. E-Mail) oder telefonisch möglich. Insbesondere werden eine Übermittlung von Angeboten, Zuschlägen und Rückbestätigungen per Fax, sowie ein Austausch von Fahrplänen per E-Mail vereinbart. </w:t>
      </w:r>
    </w:p>
    <w:p w14:paraId="6F54133E" w14:textId="77777777" w:rsidR="006A69C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Mündliche Nebenabreden sind nicht getroffen. Änderungen oder Ergänzungen sowie die Kündigung oder Aufhebung des Vertrages bedürfen – soweit vorstehend nichts Abweichendes bestimmt ist – zu ihrer Wirksamkeit der Schriftform. Dieses Schriftformerfordernis gilt auch für Vereinbarungen bezüglich dieser Schriftformklausel. </w:t>
      </w:r>
    </w:p>
    <w:p w14:paraId="0773200C" w14:textId="77777777" w:rsidR="006A69CC" w:rsidRPr="00FA6EC2"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 xml:space="preserve">Vertragssprache ist Deutsch. </w:t>
      </w:r>
    </w:p>
    <w:p w14:paraId="66A11CD6" w14:textId="77777777" w:rsidR="00BD688C" w:rsidRDefault="00BD688C" w:rsidP="002C4474">
      <w:pPr>
        <w:numPr>
          <w:ilvl w:val="1"/>
          <w:numId w:val="1"/>
        </w:numPr>
        <w:autoSpaceDE w:val="0"/>
        <w:autoSpaceDN w:val="0"/>
        <w:adjustRightInd w:val="0"/>
        <w:spacing w:after="120" w:line="288" w:lineRule="auto"/>
        <w:jc w:val="both"/>
        <w:rPr>
          <w:rFonts w:ascii="Arial" w:hAnsi="Arial" w:cs="Arial"/>
          <w:color w:val="000000"/>
          <w:sz w:val="22"/>
          <w:szCs w:val="22"/>
        </w:rPr>
      </w:pPr>
      <w:r w:rsidRPr="00FA6EC2">
        <w:rPr>
          <w:rFonts w:ascii="Arial" w:hAnsi="Arial" w:cs="Arial"/>
          <w:color w:val="000000"/>
          <w:sz w:val="22"/>
          <w:szCs w:val="22"/>
        </w:rPr>
        <w:t>Gerichtsstand ist Mannheim</w:t>
      </w:r>
    </w:p>
    <w:p w14:paraId="4DDC2B96" w14:textId="77777777" w:rsidR="002C4474" w:rsidRDefault="002C4474" w:rsidP="002C4474">
      <w:pPr>
        <w:autoSpaceDE w:val="0"/>
        <w:autoSpaceDN w:val="0"/>
        <w:adjustRightInd w:val="0"/>
        <w:spacing w:after="120" w:line="288" w:lineRule="auto"/>
        <w:jc w:val="both"/>
        <w:rPr>
          <w:rFonts w:ascii="Arial" w:hAnsi="Arial" w:cs="Arial"/>
          <w:color w:val="000000"/>
          <w:sz w:val="22"/>
          <w:szCs w:val="22"/>
        </w:rPr>
      </w:pPr>
    </w:p>
    <w:p w14:paraId="1280FE46" w14:textId="77777777" w:rsidR="00F50217" w:rsidRPr="00947647" w:rsidRDefault="00F50217" w:rsidP="00482782">
      <w:pPr>
        <w:spacing w:after="60" w:line="288" w:lineRule="auto"/>
        <w:rPr>
          <w:rFonts w:ascii="Arial" w:hAnsi="Arial"/>
          <w:sz w:val="22"/>
        </w:rPr>
      </w:pPr>
      <w:r w:rsidRPr="00947647">
        <w:rPr>
          <w:rFonts w:ascii="Arial" w:hAnsi="Arial"/>
          <w:sz w:val="22"/>
        </w:rPr>
        <w:t>Ort, Datu</w:t>
      </w:r>
      <w:r w:rsidR="00940231" w:rsidRPr="00947647">
        <w:rPr>
          <w:rFonts w:ascii="Arial" w:hAnsi="Arial"/>
          <w:sz w:val="22"/>
        </w:rPr>
        <w:t>m</w:t>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Pr="00947647">
        <w:rPr>
          <w:rFonts w:ascii="Arial" w:hAnsi="Arial"/>
          <w:sz w:val="22"/>
        </w:rPr>
        <w:t>Mannheim, den</w:t>
      </w:r>
      <w:r w:rsidR="00940231" w:rsidRPr="00947647">
        <w:rPr>
          <w:rFonts w:ascii="Arial" w:hAnsi="Arial"/>
          <w:sz w:val="22"/>
        </w:rPr>
        <w:t xml:space="preserve"> </w:t>
      </w:r>
      <w:r w:rsidR="00940231" w:rsidRPr="00947647">
        <w:rPr>
          <w:rFonts w:ascii="Arial" w:hAnsi="Arial" w:cs="Arial"/>
          <w:sz w:val="22"/>
        </w:rPr>
        <w:t>[•]</w:t>
      </w:r>
    </w:p>
    <w:p w14:paraId="79A782AA" w14:textId="77777777" w:rsidR="00940231" w:rsidRPr="00947647" w:rsidRDefault="00F50217" w:rsidP="00482782">
      <w:pPr>
        <w:spacing w:after="60" w:line="288" w:lineRule="auto"/>
        <w:rPr>
          <w:rFonts w:ascii="Arial" w:hAnsi="Arial"/>
          <w:sz w:val="22"/>
        </w:rPr>
      </w:pPr>
      <w:r w:rsidRPr="00947647">
        <w:rPr>
          <w:rFonts w:ascii="Arial" w:hAnsi="Arial"/>
          <w:sz w:val="22"/>
        </w:rPr>
        <w:t>Firma</w:t>
      </w:r>
      <w:r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2C4474" w:rsidRPr="00947647">
        <w:rPr>
          <w:rFonts w:ascii="Arial" w:hAnsi="Arial"/>
          <w:sz w:val="22"/>
        </w:rPr>
        <w:tab/>
      </w:r>
      <w:r w:rsidR="00A969B6" w:rsidRPr="00947647">
        <w:rPr>
          <w:rFonts w:ascii="Arial" w:hAnsi="Arial"/>
          <w:sz w:val="22"/>
        </w:rPr>
        <w:t>MVV</w:t>
      </w:r>
      <w:r w:rsidRPr="00947647">
        <w:rPr>
          <w:rFonts w:ascii="Arial" w:hAnsi="Arial"/>
          <w:sz w:val="22"/>
        </w:rPr>
        <w:t xml:space="preserve"> Trading GmbH</w:t>
      </w:r>
    </w:p>
    <w:p w14:paraId="2A4CBFA7" w14:textId="77777777" w:rsidR="008C7A3A" w:rsidRPr="00947647" w:rsidRDefault="008C7A3A" w:rsidP="008C7A3A">
      <w:pPr>
        <w:spacing w:after="60" w:line="288" w:lineRule="auto"/>
        <w:rPr>
          <w:rFonts w:ascii="Arial" w:hAnsi="Arial"/>
          <w:sz w:val="22"/>
        </w:rPr>
      </w:pPr>
    </w:p>
    <w:p w14:paraId="5D6121F0" w14:textId="77777777" w:rsidR="002C4474" w:rsidRPr="00947647" w:rsidRDefault="002C4474" w:rsidP="008C7A3A">
      <w:pPr>
        <w:spacing w:after="60" w:line="288" w:lineRule="auto"/>
        <w:rPr>
          <w:rFonts w:ascii="Arial" w:hAnsi="Arial"/>
          <w:sz w:val="22"/>
        </w:rPr>
      </w:pPr>
    </w:p>
    <w:p w14:paraId="725FDDD5" w14:textId="77777777" w:rsidR="002C4474" w:rsidRPr="00947647" w:rsidRDefault="002C4474" w:rsidP="002C4474">
      <w:pPr>
        <w:spacing w:after="60" w:line="288" w:lineRule="auto"/>
        <w:rPr>
          <w:rFonts w:ascii="Arial" w:hAnsi="Arial"/>
          <w:sz w:val="22"/>
        </w:rPr>
      </w:pPr>
      <w:r w:rsidRPr="00947647">
        <w:rPr>
          <w:rFonts w:ascii="Arial" w:hAnsi="Arial"/>
          <w:sz w:val="22"/>
        </w:rPr>
        <w:t xml:space="preserve">_____________________________   </w:t>
      </w:r>
      <w:r w:rsidRPr="00947647">
        <w:rPr>
          <w:rFonts w:ascii="Arial" w:hAnsi="Arial"/>
          <w:sz w:val="22"/>
        </w:rPr>
        <w:tab/>
      </w:r>
      <w:r w:rsidRPr="00947647">
        <w:rPr>
          <w:rFonts w:ascii="Arial" w:hAnsi="Arial"/>
          <w:sz w:val="22"/>
        </w:rPr>
        <w:tab/>
        <w:t>_____________________________</w:t>
      </w:r>
    </w:p>
    <w:p w14:paraId="62CE38ED" w14:textId="77777777" w:rsidR="002C4474" w:rsidRPr="00947647" w:rsidRDefault="002C4474" w:rsidP="002C4474">
      <w:pPr>
        <w:spacing w:after="60" w:line="288" w:lineRule="auto"/>
        <w:rPr>
          <w:rFonts w:ascii="Arial" w:hAnsi="Arial" w:cs="Arial"/>
          <w:sz w:val="22"/>
        </w:rPr>
      </w:pPr>
      <w:r w:rsidRPr="00947647">
        <w:rPr>
          <w:rFonts w:ascii="Arial" w:hAnsi="Arial" w:cs="Arial"/>
          <w:sz w:val="22"/>
        </w:rPr>
        <w:t>[•]</w:t>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0082216F">
        <w:rPr>
          <w:rFonts w:ascii="Arial" w:hAnsi="Arial" w:cs="Arial"/>
          <w:sz w:val="22"/>
        </w:rPr>
        <w:t>Heiko Decker</w:t>
      </w:r>
    </w:p>
    <w:p w14:paraId="1C6AC261" w14:textId="77777777" w:rsidR="002C4474" w:rsidRDefault="00593BC1" w:rsidP="002C4474">
      <w:pPr>
        <w:spacing w:after="60" w:line="288" w:lineRule="auto"/>
        <w:rPr>
          <w:rFonts w:ascii="Arial" w:hAnsi="Arial"/>
          <w:sz w:val="22"/>
        </w:rPr>
      </w:pP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t xml:space="preserve">Leiter </w:t>
      </w:r>
      <w:r w:rsidR="00BB6086">
        <w:rPr>
          <w:rFonts w:ascii="Arial" w:hAnsi="Arial" w:cs="Arial"/>
          <w:sz w:val="22"/>
        </w:rPr>
        <w:t>Portfoliomanagement</w:t>
      </w:r>
    </w:p>
    <w:p w14:paraId="46AFB464" w14:textId="77777777" w:rsidR="002C4474" w:rsidRDefault="002C4474" w:rsidP="002C4474">
      <w:pPr>
        <w:spacing w:after="60" w:line="288" w:lineRule="auto"/>
        <w:rPr>
          <w:rFonts w:ascii="Arial" w:hAnsi="Arial"/>
          <w:sz w:val="22"/>
        </w:rPr>
      </w:pPr>
    </w:p>
    <w:p w14:paraId="5DA84029" w14:textId="77777777" w:rsidR="002C4474" w:rsidRDefault="002C4474" w:rsidP="002C4474">
      <w:pPr>
        <w:spacing w:after="60" w:line="288" w:lineRule="auto"/>
        <w:rPr>
          <w:rFonts w:ascii="Arial" w:hAnsi="Arial"/>
          <w:sz w:val="22"/>
        </w:rPr>
      </w:pPr>
    </w:p>
    <w:p w14:paraId="1AB24AF3" w14:textId="77777777" w:rsidR="002C4474" w:rsidRPr="00947647" w:rsidRDefault="002C4474" w:rsidP="002C4474">
      <w:pPr>
        <w:spacing w:after="60" w:line="288" w:lineRule="auto"/>
        <w:rPr>
          <w:rFonts w:ascii="Arial" w:hAnsi="Arial"/>
          <w:sz w:val="22"/>
        </w:rPr>
      </w:pPr>
      <w:r w:rsidRPr="00947647">
        <w:rPr>
          <w:rFonts w:ascii="Arial" w:hAnsi="Arial"/>
          <w:sz w:val="22"/>
        </w:rPr>
        <w:t>_____________________________</w:t>
      </w:r>
      <w:r w:rsidRPr="00947647">
        <w:rPr>
          <w:rFonts w:ascii="Arial" w:hAnsi="Arial"/>
          <w:sz w:val="22"/>
        </w:rPr>
        <w:tab/>
      </w:r>
      <w:r w:rsidRPr="00947647">
        <w:rPr>
          <w:rFonts w:ascii="Arial" w:hAnsi="Arial"/>
          <w:sz w:val="22"/>
        </w:rPr>
        <w:tab/>
        <w:t>_____________________________</w:t>
      </w:r>
    </w:p>
    <w:p w14:paraId="44F20EE3" w14:textId="77777777" w:rsidR="002C4474" w:rsidRPr="00947647" w:rsidRDefault="002C4474" w:rsidP="002C4474">
      <w:pPr>
        <w:spacing w:after="60" w:line="288" w:lineRule="auto"/>
        <w:rPr>
          <w:rFonts w:ascii="Arial" w:hAnsi="Arial"/>
          <w:sz w:val="22"/>
        </w:rPr>
      </w:pPr>
      <w:r w:rsidRPr="00947647">
        <w:rPr>
          <w:rFonts w:ascii="Arial" w:hAnsi="Arial" w:cs="Arial"/>
          <w:sz w:val="22"/>
        </w:rPr>
        <w:t>[•]</w:t>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r>
      <w:r w:rsidRPr="00947647">
        <w:rPr>
          <w:rFonts w:ascii="Arial" w:hAnsi="Arial" w:cs="Arial"/>
          <w:sz w:val="22"/>
        </w:rPr>
        <w:tab/>
        <w:t>[•]</w:t>
      </w:r>
    </w:p>
    <w:p w14:paraId="153206AA" w14:textId="77777777" w:rsidR="002C4474" w:rsidRPr="00947647" w:rsidRDefault="002C4474" w:rsidP="002C4474">
      <w:pPr>
        <w:spacing w:after="60" w:line="288" w:lineRule="auto"/>
        <w:rPr>
          <w:rFonts w:ascii="Arial" w:hAnsi="Arial"/>
          <w:sz w:val="22"/>
        </w:rPr>
      </w:pPr>
    </w:p>
    <w:p w14:paraId="3B366653" w14:textId="77777777" w:rsidR="002C4474" w:rsidRPr="00947647" w:rsidRDefault="002C4474" w:rsidP="008C7A3A">
      <w:pPr>
        <w:spacing w:after="60" w:line="288" w:lineRule="auto"/>
        <w:rPr>
          <w:rFonts w:ascii="Arial" w:hAnsi="Arial"/>
          <w:sz w:val="22"/>
        </w:rPr>
      </w:pPr>
    </w:p>
    <w:p w14:paraId="31004B54" w14:textId="77777777" w:rsidR="00940231" w:rsidRPr="00947647" w:rsidRDefault="00940231" w:rsidP="008C7A3A">
      <w:pPr>
        <w:spacing w:after="60" w:line="288" w:lineRule="auto"/>
        <w:ind w:firstLine="8505"/>
        <w:rPr>
          <w:rFonts w:ascii="Arial" w:hAnsi="Arial"/>
          <w:sz w:val="22"/>
          <w:u w:val="single"/>
        </w:rPr>
      </w:pPr>
    </w:p>
    <w:p w14:paraId="7356B2CC" w14:textId="77777777" w:rsidR="00940231" w:rsidRPr="00947647" w:rsidRDefault="00940231" w:rsidP="008C7A3A">
      <w:pPr>
        <w:spacing w:after="60" w:line="288" w:lineRule="auto"/>
        <w:rPr>
          <w:rFonts w:ascii="Arial" w:hAnsi="Arial"/>
          <w:sz w:val="22"/>
          <w:u w:val="single"/>
        </w:rPr>
      </w:pPr>
    </w:p>
    <w:p w14:paraId="601641C8" w14:textId="77777777" w:rsidR="00940231" w:rsidRPr="00947647" w:rsidRDefault="00940231" w:rsidP="008C7A3A">
      <w:pPr>
        <w:spacing w:after="60" w:line="288" w:lineRule="auto"/>
        <w:ind w:firstLine="8505"/>
        <w:rPr>
          <w:rFonts w:ascii="Arial" w:hAnsi="Arial"/>
          <w:sz w:val="22"/>
          <w:u w:val="single"/>
        </w:rPr>
      </w:pPr>
    </w:p>
    <w:p w14:paraId="50E6714B" w14:textId="77777777" w:rsidR="002C4474" w:rsidRPr="00947647" w:rsidRDefault="002C4474" w:rsidP="008C7A3A">
      <w:pPr>
        <w:spacing w:after="60" w:line="288" w:lineRule="auto"/>
        <w:rPr>
          <w:rFonts w:ascii="Arial" w:hAnsi="Arial"/>
          <w:sz w:val="22"/>
          <w:u w:val="single"/>
        </w:rPr>
      </w:pPr>
    </w:p>
    <w:p w14:paraId="339529B5" w14:textId="77777777" w:rsidR="008C7A3A" w:rsidRPr="00947647" w:rsidRDefault="008C7A3A" w:rsidP="00482782">
      <w:pPr>
        <w:spacing w:after="60" w:line="288" w:lineRule="auto"/>
        <w:rPr>
          <w:rFonts w:ascii="Arial" w:hAnsi="Arial"/>
          <w:sz w:val="22"/>
          <w:szCs w:val="22"/>
          <w:u w:val="single"/>
        </w:rPr>
      </w:pPr>
      <w:bookmarkStart w:id="22" w:name="_Toc474832477"/>
      <w:r w:rsidRPr="00947647">
        <w:rPr>
          <w:rStyle w:val="berschrift3Zchn"/>
          <w:b w:val="0"/>
          <w:bCs/>
          <w:sz w:val="22"/>
          <w:szCs w:val="22"/>
        </w:rPr>
        <w:t>Anlage 1: Zuschlagserteilung</w:t>
      </w:r>
      <w:bookmarkEnd w:id="22"/>
      <w:r w:rsidRPr="00947647">
        <w:rPr>
          <w:rFonts w:ascii="Arial" w:hAnsi="Arial"/>
          <w:b/>
          <w:sz w:val="22"/>
          <w:szCs w:val="22"/>
          <w:u w:val="single"/>
        </w:rPr>
        <w:t xml:space="preserve"> </w:t>
      </w:r>
      <w:r w:rsidRPr="00947647">
        <w:rPr>
          <w:rFonts w:ascii="Arial" w:hAnsi="Arial"/>
          <w:sz w:val="22"/>
          <w:szCs w:val="22"/>
          <w:u w:val="single"/>
        </w:rPr>
        <w:t>(nur bei Vertragsabschluss)</w:t>
      </w:r>
    </w:p>
    <w:p w14:paraId="7C6DC7F6" w14:textId="77777777" w:rsidR="00697D9B" w:rsidRPr="00947647" w:rsidRDefault="00697D9B" w:rsidP="00482782">
      <w:pPr>
        <w:spacing w:after="60" w:line="288" w:lineRule="auto"/>
        <w:rPr>
          <w:rFonts w:ascii="Arial" w:hAnsi="Arial"/>
          <w:b/>
          <w:sz w:val="22"/>
          <w:szCs w:val="22"/>
          <w:u w:val="single"/>
        </w:rPr>
      </w:pPr>
    </w:p>
    <w:p w14:paraId="1A9D25F3" w14:textId="77777777" w:rsidR="008C7A3A" w:rsidRDefault="008C7A3A" w:rsidP="00482782">
      <w:pPr>
        <w:spacing w:after="60" w:line="288" w:lineRule="auto"/>
        <w:rPr>
          <w:rFonts w:ascii="Arial" w:hAnsi="Arial"/>
          <w:sz w:val="22"/>
          <w:u w:val="single"/>
        </w:rPr>
      </w:pPr>
      <w:bookmarkStart w:id="23" w:name="_Toc474832478"/>
      <w:r w:rsidRPr="00947647">
        <w:rPr>
          <w:rStyle w:val="berschrift3Zchn"/>
          <w:b w:val="0"/>
          <w:bCs/>
          <w:sz w:val="22"/>
          <w:szCs w:val="22"/>
        </w:rPr>
        <w:t>Anlage 2: Jahresprofil</w:t>
      </w:r>
      <w:bookmarkEnd w:id="23"/>
      <w:r w:rsidRPr="00947647">
        <w:rPr>
          <w:rFonts w:ascii="Arial" w:hAnsi="Arial"/>
          <w:b/>
          <w:sz w:val="22"/>
          <w:szCs w:val="22"/>
          <w:u w:val="single"/>
        </w:rPr>
        <w:t xml:space="preserve"> </w:t>
      </w:r>
      <w:r w:rsidRPr="00947647">
        <w:rPr>
          <w:rFonts w:ascii="Arial" w:hAnsi="Arial"/>
          <w:sz w:val="22"/>
          <w:szCs w:val="22"/>
          <w:u w:val="single"/>
        </w:rPr>
        <w:t>(abrufbar</w:t>
      </w:r>
      <w:r w:rsidRPr="00947647">
        <w:rPr>
          <w:rFonts w:ascii="Arial" w:hAnsi="Arial"/>
          <w:sz w:val="22"/>
          <w:u w:val="single"/>
        </w:rPr>
        <w:t xml:space="preserve"> unter </w:t>
      </w:r>
      <w:hyperlink r:id="rId10" w:history="1">
        <w:r w:rsidR="00CC10AB" w:rsidRPr="00947647">
          <w:rPr>
            <w:rStyle w:val="Hyperlink"/>
            <w:rFonts w:ascii="Arial" w:hAnsi="Arial"/>
            <w:sz w:val="22"/>
          </w:rPr>
          <w:t>www.mvv-trading.de</w:t>
        </w:r>
      </w:hyperlink>
      <w:r w:rsidRPr="00947647">
        <w:rPr>
          <w:rFonts w:ascii="Arial" w:hAnsi="Arial"/>
          <w:sz w:val="22"/>
          <w:u w:val="single"/>
        </w:rPr>
        <w:t>)</w:t>
      </w:r>
    </w:p>
    <w:p w14:paraId="19C59F3D" w14:textId="77777777" w:rsidR="00CC10AB" w:rsidRDefault="00CC10AB" w:rsidP="00482782">
      <w:pPr>
        <w:spacing w:after="60" w:line="288" w:lineRule="auto"/>
        <w:rPr>
          <w:rFonts w:ascii="Arial" w:hAnsi="Arial"/>
          <w:sz w:val="22"/>
          <w:u w:val="single"/>
        </w:rPr>
      </w:pPr>
    </w:p>
    <w:p w14:paraId="4D7AB755" w14:textId="77777777" w:rsidR="008C7A3A" w:rsidRDefault="008C7A3A" w:rsidP="008C7A3A">
      <w:pPr>
        <w:spacing w:after="60" w:line="288" w:lineRule="auto"/>
        <w:jc w:val="center"/>
        <w:rPr>
          <w:rFonts w:ascii="Arial" w:hAnsi="Arial"/>
          <w:sz w:val="22"/>
          <w:u w:val="single"/>
        </w:rPr>
      </w:pPr>
    </w:p>
    <w:p w14:paraId="77D81F5A" w14:textId="77777777" w:rsidR="008C7A3A" w:rsidRDefault="008C7A3A" w:rsidP="00704685">
      <w:pPr>
        <w:spacing w:before="120" w:after="120" w:line="280" w:lineRule="atLeast"/>
        <w:rPr>
          <w:rFonts w:ascii="Arial" w:hAnsi="Arial"/>
          <w:sz w:val="22"/>
          <w:u w:val="single"/>
        </w:rPr>
      </w:pPr>
    </w:p>
    <w:p w14:paraId="3937B9FB" w14:textId="77777777" w:rsidR="008C7A3A" w:rsidRDefault="008C7A3A" w:rsidP="00704685">
      <w:pPr>
        <w:spacing w:before="120" w:after="120" w:line="280" w:lineRule="atLeast"/>
        <w:rPr>
          <w:rFonts w:ascii="Arial" w:hAnsi="Arial"/>
          <w:sz w:val="22"/>
          <w:u w:val="single"/>
        </w:rPr>
      </w:pPr>
    </w:p>
    <w:p w14:paraId="29E69672" w14:textId="77777777" w:rsidR="008C7A3A" w:rsidRDefault="008C7A3A" w:rsidP="00704685">
      <w:pPr>
        <w:spacing w:before="120" w:after="120" w:line="280" w:lineRule="atLeast"/>
        <w:rPr>
          <w:rFonts w:ascii="Arial" w:hAnsi="Arial"/>
          <w:sz w:val="22"/>
          <w:u w:val="single"/>
        </w:rPr>
      </w:pPr>
    </w:p>
    <w:p w14:paraId="0E26591A" w14:textId="77777777" w:rsidR="000725D2" w:rsidRDefault="000725D2" w:rsidP="00704685">
      <w:pPr>
        <w:spacing w:before="120" w:after="120" w:line="280" w:lineRule="atLeast"/>
        <w:rPr>
          <w:rFonts w:ascii="Arial" w:hAnsi="Arial"/>
          <w:sz w:val="22"/>
          <w:u w:val="single"/>
        </w:rPr>
      </w:pPr>
    </w:p>
    <w:p w14:paraId="7034EB12" w14:textId="77777777" w:rsidR="000725D2" w:rsidRDefault="000725D2" w:rsidP="00704685">
      <w:pPr>
        <w:spacing w:before="120" w:after="120" w:line="280" w:lineRule="atLeast"/>
        <w:rPr>
          <w:rFonts w:ascii="Arial" w:hAnsi="Arial"/>
          <w:sz w:val="22"/>
          <w:u w:val="single"/>
        </w:rPr>
      </w:pPr>
    </w:p>
    <w:p w14:paraId="392B0D52" w14:textId="77777777" w:rsidR="000725D2" w:rsidRDefault="000725D2" w:rsidP="00704685">
      <w:pPr>
        <w:spacing w:before="120" w:after="120" w:line="280" w:lineRule="atLeast"/>
        <w:rPr>
          <w:rFonts w:ascii="Arial" w:hAnsi="Arial"/>
          <w:sz w:val="22"/>
          <w:u w:val="single"/>
        </w:rPr>
      </w:pPr>
    </w:p>
    <w:p w14:paraId="43AADF53" w14:textId="77777777" w:rsidR="000725D2" w:rsidRDefault="000725D2" w:rsidP="00704685">
      <w:pPr>
        <w:spacing w:before="120" w:after="120" w:line="280" w:lineRule="atLeast"/>
        <w:rPr>
          <w:rFonts w:ascii="Arial" w:hAnsi="Arial"/>
          <w:sz w:val="22"/>
          <w:u w:val="single"/>
        </w:rPr>
      </w:pPr>
    </w:p>
    <w:p w14:paraId="0D465982" w14:textId="77777777" w:rsidR="000725D2" w:rsidRDefault="000725D2" w:rsidP="00704685">
      <w:pPr>
        <w:spacing w:before="120" w:after="120" w:line="280" w:lineRule="atLeast"/>
        <w:rPr>
          <w:rFonts w:ascii="Arial" w:hAnsi="Arial"/>
          <w:sz w:val="22"/>
          <w:u w:val="single"/>
        </w:rPr>
      </w:pPr>
    </w:p>
    <w:p w14:paraId="5EE48859" w14:textId="77777777" w:rsidR="000725D2" w:rsidRDefault="000725D2" w:rsidP="00704685">
      <w:pPr>
        <w:spacing w:before="120" w:after="120" w:line="280" w:lineRule="atLeast"/>
        <w:rPr>
          <w:rFonts w:ascii="Arial" w:hAnsi="Arial"/>
          <w:sz w:val="22"/>
          <w:u w:val="single"/>
        </w:rPr>
      </w:pPr>
    </w:p>
    <w:p w14:paraId="004F9A0C" w14:textId="77777777" w:rsidR="000725D2" w:rsidRDefault="000725D2" w:rsidP="00704685">
      <w:pPr>
        <w:spacing w:before="120" w:after="120" w:line="280" w:lineRule="atLeast"/>
        <w:rPr>
          <w:rFonts w:ascii="Arial" w:hAnsi="Arial"/>
          <w:sz w:val="22"/>
          <w:u w:val="single"/>
        </w:rPr>
      </w:pPr>
    </w:p>
    <w:p w14:paraId="08D57E6D" w14:textId="77777777" w:rsidR="000725D2" w:rsidRDefault="000725D2" w:rsidP="00704685">
      <w:pPr>
        <w:spacing w:before="120" w:after="120" w:line="280" w:lineRule="atLeast"/>
        <w:rPr>
          <w:rFonts w:ascii="Arial" w:hAnsi="Arial"/>
          <w:sz w:val="22"/>
          <w:u w:val="single"/>
        </w:rPr>
      </w:pPr>
    </w:p>
    <w:p w14:paraId="015FDAB1" w14:textId="77777777" w:rsidR="000725D2" w:rsidRDefault="000725D2" w:rsidP="00704685">
      <w:pPr>
        <w:spacing w:before="120" w:after="120" w:line="280" w:lineRule="atLeast"/>
        <w:rPr>
          <w:rFonts w:ascii="Arial" w:hAnsi="Arial"/>
          <w:sz w:val="22"/>
          <w:u w:val="single"/>
        </w:rPr>
      </w:pPr>
    </w:p>
    <w:p w14:paraId="555577E8" w14:textId="77777777" w:rsidR="000725D2" w:rsidRDefault="000725D2" w:rsidP="00704685">
      <w:pPr>
        <w:spacing w:before="120" w:after="120" w:line="280" w:lineRule="atLeast"/>
        <w:rPr>
          <w:rFonts w:ascii="Arial" w:hAnsi="Arial"/>
          <w:sz w:val="22"/>
          <w:u w:val="single"/>
        </w:rPr>
      </w:pPr>
    </w:p>
    <w:p w14:paraId="4AE5D208" w14:textId="77777777" w:rsidR="000725D2" w:rsidRDefault="000725D2" w:rsidP="00704685">
      <w:pPr>
        <w:spacing w:before="120" w:after="120" w:line="280" w:lineRule="atLeast"/>
        <w:rPr>
          <w:rFonts w:ascii="Arial" w:hAnsi="Arial"/>
          <w:sz w:val="22"/>
          <w:u w:val="single"/>
        </w:rPr>
      </w:pPr>
    </w:p>
    <w:p w14:paraId="6DB757A4" w14:textId="77777777" w:rsidR="000725D2" w:rsidRDefault="000725D2" w:rsidP="00704685">
      <w:pPr>
        <w:spacing w:before="120" w:after="120" w:line="280" w:lineRule="atLeast"/>
        <w:rPr>
          <w:rFonts w:ascii="Arial" w:hAnsi="Arial"/>
          <w:sz w:val="22"/>
          <w:u w:val="single"/>
        </w:rPr>
      </w:pPr>
    </w:p>
    <w:p w14:paraId="2DAA2D82" w14:textId="77777777" w:rsidR="000725D2" w:rsidRDefault="000725D2" w:rsidP="00704685">
      <w:pPr>
        <w:spacing w:before="120" w:after="120" w:line="280" w:lineRule="atLeast"/>
        <w:rPr>
          <w:rFonts w:ascii="Arial" w:hAnsi="Arial"/>
          <w:sz w:val="22"/>
          <w:u w:val="single"/>
        </w:rPr>
      </w:pPr>
    </w:p>
    <w:p w14:paraId="74A0A2AC" w14:textId="77777777" w:rsidR="000725D2" w:rsidRDefault="000725D2" w:rsidP="00704685">
      <w:pPr>
        <w:spacing w:before="120" w:after="120" w:line="280" w:lineRule="atLeast"/>
        <w:rPr>
          <w:rFonts w:ascii="Arial" w:hAnsi="Arial"/>
          <w:sz w:val="22"/>
          <w:u w:val="single"/>
        </w:rPr>
      </w:pPr>
    </w:p>
    <w:p w14:paraId="518DA781" w14:textId="77777777" w:rsidR="000725D2" w:rsidRDefault="000725D2" w:rsidP="00704685">
      <w:pPr>
        <w:spacing w:before="120" w:after="120" w:line="280" w:lineRule="atLeast"/>
        <w:rPr>
          <w:rFonts w:ascii="Arial" w:hAnsi="Arial"/>
          <w:sz w:val="22"/>
          <w:u w:val="single"/>
        </w:rPr>
      </w:pPr>
    </w:p>
    <w:p w14:paraId="425FE5FE" w14:textId="77777777" w:rsidR="000725D2" w:rsidRDefault="000725D2" w:rsidP="00704685">
      <w:pPr>
        <w:spacing w:before="120" w:after="120" w:line="280" w:lineRule="atLeast"/>
        <w:rPr>
          <w:rFonts w:ascii="Arial" w:hAnsi="Arial"/>
          <w:sz w:val="22"/>
          <w:u w:val="single"/>
        </w:rPr>
      </w:pPr>
    </w:p>
    <w:p w14:paraId="74070ADA" w14:textId="77777777" w:rsidR="000725D2" w:rsidRDefault="000725D2" w:rsidP="00704685">
      <w:pPr>
        <w:spacing w:before="120" w:after="120" w:line="280" w:lineRule="atLeast"/>
        <w:rPr>
          <w:rFonts w:ascii="Arial" w:hAnsi="Arial"/>
          <w:sz w:val="22"/>
          <w:u w:val="single"/>
        </w:rPr>
      </w:pPr>
    </w:p>
    <w:p w14:paraId="4D383545" w14:textId="77777777" w:rsidR="000725D2" w:rsidRDefault="000725D2" w:rsidP="00704685">
      <w:pPr>
        <w:spacing w:before="120" w:after="120" w:line="280" w:lineRule="atLeast"/>
        <w:rPr>
          <w:rFonts w:ascii="Arial" w:hAnsi="Arial"/>
          <w:sz w:val="22"/>
          <w:u w:val="single"/>
        </w:rPr>
      </w:pPr>
    </w:p>
    <w:p w14:paraId="00607D73" w14:textId="77777777" w:rsidR="000725D2" w:rsidRDefault="000725D2" w:rsidP="00704685">
      <w:pPr>
        <w:spacing w:before="120" w:after="120" w:line="280" w:lineRule="atLeast"/>
        <w:rPr>
          <w:rFonts w:ascii="Arial" w:hAnsi="Arial"/>
          <w:sz w:val="22"/>
          <w:u w:val="single"/>
        </w:rPr>
      </w:pPr>
    </w:p>
    <w:p w14:paraId="10B94F0A" w14:textId="77777777" w:rsidR="008C7A3A" w:rsidRDefault="008C7A3A" w:rsidP="00704685">
      <w:pPr>
        <w:spacing w:before="120" w:after="120" w:line="280" w:lineRule="atLeast"/>
        <w:rPr>
          <w:rFonts w:ascii="Arial" w:hAnsi="Arial"/>
          <w:sz w:val="22"/>
          <w:u w:val="single"/>
        </w:rPr>
      </w:pPr>
    </w:p>
    <w:p w14:paraId="3019F732" w14:textId="77777777" w:rsidR="004B1836" w:rsidRDefault="004B1836" w:rsidP="00F915AA">
      <w:pPr>
        <w:pStyle w:val="berschrift3"/>
        <w:rPr>
          <w:bCs/>
          <w:u w:val="none"/>
        </w:rPr>
      </w:pPr>
      <w:bookmarkStart w:id="24" w:name="OLE_LINK18"/>
      <w:bookmarkStart w:id="25" w:name="OLE_LINK19"/>
    </w:p>
    <w:p w14:paraId="6F2D02B9" w14:textId="77777777" w:rsidR="004B1836" w:rsidRDefault="004B1836" w:rsidP="00F915AA">
      <w:pPr>
        <w:pStyle w:val="berschrift3"/>
        <w:rPr>
          <w:bCs/>
          <w:u w:val="none"/>
        </w:rPr>
      </w:pPr>
    </w:p>
    <w:p w14:paraId="2CCE6327" w14:textId="77777777" w:rsidR="00820C39" w:rsidRDefault="00820C39" w:rsidP="00820C39">
      <w:pPr>
        <w:spacing w:line="280" w:lineRule="exact"/>
        <w:jc w:val="both"/>
        <w:rPr>
          <w:rFonts w:ascii="Arial" w:hAnsi="Arial" w:cs="Arial"/>
          <w:b/>
          <w:sz w:val="22"/>
          <w:szCs w:val="22"/>
        </w:rPr>
      </w:pPr>
    </w:p>
    <w:p w14:paraId="04BE9109" w14:textId="77777777" w:rsidR="004B1836" w:rsidRPr="00947647" w:rsidRDefault="004B1836" w:rsidP="00820C39">
      <w:pPr>
        <w:spacing w:line="280" w:lineRule="exact"/>
        <w:jc w:val="both"/>
        <w:rPr>
          <w:rFonts w:ascii="Arial" w:hAnsi="Arial" w:cs="Arial"/>
          <w:b/>
          <w:sz w:val="22"/>
          <w:szCs w:val="22"/>
        </w:rPr>
      </w:pPr>
    </w:p>
    <w:tbl>
      <w:tblPr>
        <w:tblpPr w:leftFromText="142" w:rightFromText="142" w:vertAnchor="page" w:horzAnchor="margin" w:tblpY="2345"/>
        <w:tblOverlap w:val="never"/>
        <w:tblW w:w="9816" w:type="dxa"/>
        <w:tblBorders>
          <w:top w:val="single" w:sz="4" w:space="0" w:color="auto"/>
          <w:bottom w:val="single" w:sz="4" w:space="0" w:color="auto"/>
          <w:insideH w:val="single" w:sz="6" w:space="0" w:color="auto"/>
        </w:tblBorders>
        <w:tblLook w:val="0000" w:firstRow="0" w:lastRow="0" w:firstColumn="0" w:lastColumn="0" w:noHBand="0" w:noVBand="0"/>
      </w:tblPr>
      <w:tblGrid>
        <w:gridCol w:w="4019"/>
        <w:gridCol w:w="3442"/>
        <w:gridCol w:w="2355"/>
      </w:tblGrid>
      <w:tr w:rsidR="00820C39" w:rsidRPr="00947647" w14:paraId="3E2EE141" w14:textId="77777777" w:rsidTr="00820C39">
        <w:tc>
          <w:tcPr>
            <w:tcW w:w="4019" w:type="dxa"/>
            <w:tcBorders>
              <w:top w:val="single" w:sz="4" w:space="0" w:color="auto"/>
              <w:bottom w:val="single" w:sz="6" w:space="0" w:color="auto"/>
              <w:right w:val="single" w:sz="6" w:space="0" w:color="auto"/>
            </w:tcBorders>
          </w:tcPr>
          <w:p w14:paraId="1DCEACC9" w14:textId="77777777" w:rsidR="00820C39" w:rsidRPr="00947647" w:rsidRDefault="00820C39" w:rsidP="00820C39">
            <w:pPr>
              <w:spacing w:line="360" w:lineRule="auto"/>
              <w:rPr>
                <w:rFonts w:ascii="Arial" w:hAnsi="Arial" w:cs="Arial"/>
                <w:b/>
                <w:caps/>
                <w:sz w:val="22"/>
                <w:szCs w:val="22"/>
              </w:rPr>
            </w:pPr>
            <w:r w:rsidRPr="00947647">
              <w:rPr>
                <w:rFonts w:ascii="Arial" w:hAnsi="Arial" w:cs="Arial"/>
                <w:sz w:val="22"/>
                <w:szCs w:val="22"/>
              </w:rPr>
              <w:lastRenderedPageBreak/>
              <w:tab/>
            </w:r>
            <w:r w:rsidRPr="00947647">
              <w:rPr>
                <w:rFonts w:ascii="Arial" w:hAnsi="Arial" w:cs="Arial"/>
                <w:b/>
                <w:caps/>
                <w:sz w:val="22"/>
                <w:szCs w:val="22"/>
              </w:rPr>
              <w:t>Unternehmen</w:t>
            </w:r>
          </w:p>
        </w:tc>
        <w:tc>
          <w:tcPr>
            <w:tcW w:w="3442" w:type="dxa"/>
            <w:tcBorders>
              <w:left w:val="single" w:sz="6" w:space="0" w:color="auto"/>
              <w:bottom w:val="single" w:sz="6" w:space="0" w:color="auto"/>
            </w:tcBorders>
          </w:tcPr>
          <w:p w14:paraId="1CC75C6F" w14:textId="77777777" w:rsidR="00820C39" w:rsidRPr="00947647" w:rsidRDefault="00820C39" w:rsidP="00820C39">
            <w:pPr>
              <w:rPr>
                <w:rFonts w:ascii="Arial" w:hAnsi="Arial" w:cs="Arial"/>
                <w:b/>
                <w:caps/>
                <w:sz w:val="22"/>
                <w:szCs w:val="22"/>
              </w:rPr>
            </w:pPr>
            <w:r w:rsidRPr="00947647">
              <w:rPr>
                <w:rFonts w:ascii="Arial" w:hAnsi="Arial" w:cs="Arial"/>
                <w:b/>
                <w:caps/>
                <w:sz w:val="22"/>
                <w:szCs w:val="22"/>
              </w:rPr>
              <w:t>[Name]</w:t>
            </w:r>
          </w:p>
        </w:tc>
        <w:tc>
          <w:tcPr>
            <w:tcW w:w="2355" w:type="dxa"/>
            <w:tcBorders>
              <w:bottom w:val="single" w:sz="6" w:space="0" w:color="auto"/>
            </w:tcBorders>
          </w:tcPr>
          <w:p w14:paraId="2731D7C1" w14:textId="77777777" w:rsidR="00820C39" w:rsidRPr="00947647" w:rsidRDefault="00820C39" w:rsidP="00820C39">
            <w:pPr>
              <w:keepNext/>
              <w:keepLines/>
              <w:rPr>
                <w:rFonts w:ascii="Arial" w:hAnsi="Arial" w:cs="Arial"/>
                <w:sz w:val="22"/>
                <w:szCs w:val="22"/>
              </w:rPr>
            </w:pPr>
          </w:p>
        </w:tc>
      </w:tr>
      <w:tr w:rsidR="00820C39" w:rsidRPr="00421CE1" w14:paraId="541F7F60" w14:textId="77777777" w:rsidTr="00820C39">
        <w:tc>
          <w:tcPr>
            <w:tcW w:w="4019" w:type="dxa"/>
            <w:tcBorders>
              <w:top w:val="single" w:sz="4" w:space="0" w:color="auto"/>
              <w:bottom w:val="single" w:sz="6" w:space="0" w:color="auto"/>
              <w:right w:val="single" w:sz="6" w:space="0" w:color="auto"/>
            </w:tcBorders>
          </w:tcPr>
          <w:p w14:paraId="278441CC" w14:textId="77777777" w:rsidR="00820C39" w:rsidRPr="00421CE1" w:rsidRDefault="00820C39" w:rsidP="00820C39">
            <w:pPr>
              <w:spacing w:line="360" w:lineRule="auto"/>
              <w:ind w:left="720"/>
              <w:rPr>
                <w:rFonts w:ascii="Arial" w:hAnsi="Arial" w:cs="Arial"/>
                <w:sz w:val="22"/>
                <w:szCs w:val="22"/>
              </w:rPr>
            </w:pPr>
            <w:r w:rsidRPr="00947647">
              <w:rPr>
                <w:rFonts w:ascii="Arial" w:hAnsi="Arial" w:cs="Arial"/>
                <w:sz w:val="22"/>
                <w:szCs w:val="22"/>
              </w:rPr>
              <w:t>Geschäftsführer</w:t>
            </w:r>
          </w:p>
        </w:tc>
        <w:tc>
          <w:tcPr>
            <w:tcW w:w="3442" w:type="dxa"/>
            <w:tcBorders>
              <w:left w:val="single" w:sz="6" w:space="0" w:color="auto"/>
              <w:bottom w:val="single" w:sz="6" w:space="0" w:color="auto"/>
            </w:tcBorders>
          </w:tcPr>
          <w:p w14:paraId="17DCF804" w14:textId="77777777" w:rsidR="00820C39" w:rsidRPr="00421CE1" w:rsidRDefault="00820C39" w:rsidP="00820C39">
            <w:pPr>
              <w:rPr>
                <w:rFonts w:ascii="Arial" w:hAnsi="Arial" w:cs="Arial"/>
                <w:sz w:val="22"/>
                <w:szCs w:val="22"/>
              </w:rPr>
            </w:pPr>
          </w:p>
        </w:tc>
        <w:tc>
          <w:tcPr>
            <w:tcW w:w="2355" w:type="dxa"/>
            <w:tcBorders>
              <w:bottom w:val="single" w:sz="6" w:space="0" w:color="auto"/>
            </w:tcBorders>
          </w:tcPr>
          <w:p w14:paraId="1323812E" w14:textId="77777777" w:rsidR="00820C39" w:rsidRPr="00421CE1" w:rsidRDefault="00820C39" w:rsidP="00820C39">
            <w:pPr>
              <w:keepNext/>
              <w:keepLines/>
              <w:rPr>
                <w:rFonts w:ascii="Arial" w:hAnsi="Arial" w:cs="Arial"/>
                <w:sz w:val="22"/>
                <w:szCs w:val="22"/>
              </w:rPr>
            </w:pPr>
          </w:p>
        </w:tc>
      </w:tr>
      <w:tr w:rsidR="00820C39" w:rsidRPr="00421CE1" w14:paraId="399BB512" w14:textId="77777777" w:rsidTr="00820C39">
        <w:tc>
          <w:tcPr>
            <w:tcW w:w="4019" w:type="dxa"/>
            <w:tcBorders>
              <w:top w:val="single" w:sz="4" w:space="0" w:color="auto"/>
              <w:bottom w:val="single" w:sz="6" w:space="0" w:color="auto"/>
              <w:right w:val="single" w:sz="6" w:space="0" w:color="auto"/>
            </w:tcBorders>
          </w:tcPr>
          <w:p w14:paraId="57667285" w14:textId="77777777" w:rsidR="00820C39" w:rsidRPr="00421CE1" w:rsidRDefault="00820C39" w:rsidP="00820C39">
            <w:pPr>
              <w:spacing w:line="360" w:lineRule="auto"/>
              <w:rPr>
                <w:rFonts w:ascii="Arial" w:hAnsi="Arial" w:cs="Arial"/>
                <w:sz w:val="22"/>
                <w:szCs w:val="22"/>
              </w:rPr>
            </w:pPr>
          </w:p>
        </w:tc>
        <w:tc>
          <w:tcPr>
            <w:tcW w:w="3442" w:type="dxa"/>
            <w:tcBorders>
              <w:left w:val="single" w:sz="6" w:space="0" w:color="auto"/>
              <w:bottom w:val="single" w:sz="6" w:space="0" w:color="auto"/>
            </w:tcBorders>
          </w:tcPr>
          <w:p w14:paraId="104440B2" w14:textId="77777777" w:rsidR="00820C39" w:rsidRPr="00421CE1" w:rsidRDefault="00820C39" w:rsidP="00820C39">
            <w:pPr>
              <w:rPr>
                <w:rFonts w:ascii="Arial" w:hAnsi="Arial" w:cs="Arial"/>
                <w:sz w:val="22"/>
                <w:szCs w:val="22"/>
              </w:rPr>
            </w:pPr>
          </w:p>
        </w:tc>
        <w:tc>
          <w:tcPr>
            <w:tcW w:w="2355" w:type="dxa"/>
            <w:tcBorders>
              <w:bottom w:val="single" w:sz="6" w:space="0" w:color="auto"/>
            </w:tcBorders>
          </w:tcPr>
          <w:p w14:paraId="2572A11E" w14:textId="77777777" w:rsidR="00820C39" w:rsidRPr="00421CE1" w:rsidRDefault="00820C39" w:rsidP="00820C39">
            <w:pPr>
              <w:keepNext/>
              <w:keepLines/>
              <w:rPr>
                <w:rFonts w:ascii="Arial" w:hAnsi="Arial" w:cs="Arial"/>
                <w:sz w:val="22"/>
                <w:szCs w:val="22"/>
              </w:rPr>
            </w:pPr>
          </w:p>
        </w:tc>
      </w:tr>
      <w:tr w:rsidR="00820C39" w:rsidRPr="00421CE1" w14:paraId="5FBE0C1D" w14:textId="77777777" w:rsidTr="00820C39">
        <w:tc>
          <w:tcPr>
            <w:tcW w:w="4019" w:type="dxa"/>
            <w:tcBorders>
              <w:top w:val="single" w:sz="4" w:space="0" w:color="auto"/>
              <w:bottom w:val="single" w:sz="6" w:space="0" w:color="auto"/>
              <w:right w:val="single" w:sz="6" w:space="0" w:color="auto"/>
            </w:tcBorders>
          </w:tcPr>
          <w:p w14:paraId="257E3DB8" w14:textId="77777777" w:rsidR="00820C39" w:rsidRPr="00421CE1" w:rsidRDefault="00820C39" w:rsidP="00820C39">
            <w:pPr>
              <w:spacing w:line="360" w:lineRule="auto"/>
              <w:ind w:left="720"/>
              <w:rPr>
                <w:rFonts w:ascii="Arial" w:hAnsi="Arial" w:cs="Arial"/>
                <w:sz w:val="22"/>
                <w:szCs w:val="22"/>
              </w:rPr>
            </w:pPr>
            <w:r w:rsidRPr="00421CE1">
              <w:rPr>
                <w:rFonts w:ascii="Arial" w:hAnsi="Arial" w:cs="Arial"/>
                <w:sz w:val="22"/>
                <w:szCs w:val="22"/>
              </w:rPr>
              <w:t>Homepage</w:t>
            </w:r>
          </w:p>
        </w:tc>
        <w:tc>
          <w:tcPr>
            <w:tcW w:w="3442" w:type="dxa"/>
            <w:tcBorders>
              <w:left w:val="single" w:sz="6" w:space="0" w:color="auto"/>
              <w:bottom w:val="single" w:sz="6" w:space="0" w:color="auto"/>
            </w:tcBorders>
          </w:tcPr>
          <w:p w14:paraId="77128EF0" w14:textId="77777777" w:rsidR="00820C39" w:rsidRPr="00421CE1" w:rsidRDefault="00820C39" w:rsidP="00820C39">
            <w:pPr>
              <w:rPr>
                <w:rFonts w:ascii="Arial" w:hAnsi="Arial" w:cs="Arial"/>
                <w:sz w:val="22"/>
                <w:szCs w:val="22"/>
              </w:rPr>
            </w:pPr>
          </w:p>
        </w:tc>
        <w:tc>
          <w:tcPr>
            <w:tcW w:w="2355" w:type="dxa"/>
            <w:tcBorders>
              <w:bottom w:val="single" w:sz="6" w:space="0" w:color="auto"/>
            </w:tcBorders>
          </w:tcPr>
          <w:p w14:paraId="1E0277E3" w14:textId="77777777" w:rsidR="00820C39" w:rsidRPr="00421CE1" w:rsidRDefault="00820C39" w:rsidP="00820C39">
            <w:pPr>
              <w:keepNext/>
              <w:keepLines/>
              <w:rPr>
                <w:rFonts w:ascii="Arial" w:hAnsi="Arial" w:cs="Arial"/>
                <w:sz w:val="22"/>
                <w:szCs w:val="22"/>
              </w:rPr>
            </w:pPr>
          </w:p>
        </w:tc>
      </w:tr>
      <w:tr w:rsidR="00820C39" w:rsidRPr="00421CE1" w14:paraId="58E1486F" w14:textId="77777777" w:rsidTr="00820C39">
        <w:tc>
          <w:tcPr>
            <w:tcW w:w="4019" w:type="dxa"/>
            <w:tcBorders>
              <w:top w:val="single" w:sz="6" w:space="0" w:color="auto"/>
              <w:bottom w:val="single" w:sz="6" w:space="0" w:color="auto"/>
              <w:right w:val="single" w:sz="6" w:space="0" w:color="auto"/>
            </w:tcBorders>
            <w:shd w:val="clear" w:color="auto" w:fill="B3B3B3"/>
          </w:tcPr>
          <w:p w14:paraId="18E3ADC6" w14:textId="77777777" w:rsidR="00820C39" w:rsidRPr="00F734F2" w:rsidRDefault="00820C39" w:rsidP="00820C39">
            <w:pPr>
              <w:spacing w:line="360" w:lineRule="auto"/>
              <w:rPr>
                <w:rFonts w:ascii="Arial Fett" w:hAnsi="Arial Fett" w:cs="Arial"/>
                <w:b/>
                <w:caps/>
                <w:sz w:val="22"/>
                <w:szCs w:val="22"/>
              </w:rPr>
            </w:pPr>
            <w:r w:rsidRPr="00421CE1">
              <w:rPr>
                <w:rFonts w:ascii="Arial" w:hAnsi="Arial" w:cs="Arial"/>
                <w:sz w:val="22"/>
                <w:szCs w:val="22"/>
              </w:rPr>
              <w:tab/>
            </w:r>
            <w:r w:rsidRPr="00F734F2">
              <w:rPr>
                <w:rFonts w:ascii="Arial Fett" w:hAnsi="Arial Fett" w:cs="Arial"/>
                <w:b/>
                <w:caps/>
                <w:sz w:val="22"/>
                <w:szCs w:val="22"/>
              </w:rPr>
              <w:t>Kontaktanschrift</w:t>
            </w:r>
          </w:p>
        </w:tc>
        <w:tc>
          <w:tcPr>
            <w:tcW w:w="3442" w:type="dxa"/>
            <w:tcBorders>
              <w:top w:val="single" w:sz="6" w:space="0" w:color="auto"/>
              <w:left w:val="single" w:sz="6" w:space="0" w:color="auto"/>
              <w:bottom w:val="single" w:sz="6" w:space="0" w:color="auto"/>
            </w:tcBorders>
            <w:shd w:val="clear" w:color="auto" w:fill="B3B3B3"/>
          </w:tcPr>
          <w:p w14:paraId="718E345B" w14:textId="77777777" w:rsidR="00820C39" w:rsidRPr="00421CE1" w:rsidRDefault="00820C39" w:rsidP="00820C39">
            <w:pPr>
              <w:rPr>
                <w:rFonts w:ascii="Arial" w:hAnsi="Arial" w:cs="Arial"/>
                <w:sz w:val="22"/>
                <w:szCs w:val="22"/>
              </w:rPr>
            </w:pPr>
          </w:p>
        </w:tc>
        <w:tc>
          <w:tcPr>
            <w:tcW w:w="2355" w:type="dxa"/>
            <w:tcBorders>
              <w:top w:val="single" w:sz="6" w:space="0" w:color="auto"/>
              <w:bottom w:val="single" w:sz="6" w:space="0" w:color="auto"/>
            </w:tcBorders>
            <w:shd w:val="clear" w:color="auto" w:fill="B3B3B3"/>
          </w:tcPr>
          <w:p w14:paraId="777B866F" w14:textId="77777777" w:rsidR="00820C39" w:rsidRPr="00421CE1" w:rsidRDefault="00820C39" w:rsidP="00820C39">
            <w:pPr>
              <w:rPr>
                <w:rFonts w:ascii="Arial" w:hAnsi="Arial" w:cs="Arial"/>
                <w:sz w:val="22"/>
                <w:szCs w:val="22"/>
              </w:rPr>
            </w:pPr>
          </w:p>
        </w:tc>
      </w:tr>
      <w:tr w:rsidR="00820C39" w:rsidRPr="00421CE1" w14:paraId="1B554376" w14:textId="77777777" w:rsidTr="00820C39">
        <w:tc>
          <w:tcPr>
            <w:tcW w:w="4019" w:type="dxa"/>
            <w:tcBorders>
              <w:top w:val="single" w:sz="6" w:space="0" w:color="auto"/>
              <w:bottom w:val="single" w:sz="6" w:space="0" w:color="auto"/>
              <w:right w:val="single" w:sz="6" w:space="0" w:color="auto"/>
            </w:tcBorders>
          </w:tcPr>
          <w:p w14:paraId="55A4AAC2"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Adresse:</w:t>
            </w:r>
          </w:p>
          <w:p w14:paraId="2937A58D" w14:textId="77777777" w:rsidR="00820C39" w:rsidRPr="00421CE1" w:rsidRDefault="00820C39" w:rsidP="00820C39">
            <w:pPr>
              <w:spacing w:line="360" w:lineRule="auto"/>
              <w:rPr>
                <w:rFonts w:ascii="Arial" w:hAnsi="Arial" w:cs="Arial"/>
                <w:sz w:val="22"/>
                <w:szCs w:val="22"/>
              </w:rPr>
            </w:pPr>
          </w:p>
        </w:tc>
        <w:tc>
          <w:tcPr>
            <w:tcW w:w="3442" w:type="dxa"/>
            <w:tcBorders>
              <w:top w:val="single" w:sz="6" w:space="0" w:color="auto"/>
              <w:left w:val="single" w:sz="6" w:space="0" w:color="auto"/>
            </w:tcBorders>
          </w:tcPr>
          <w:p w14:paraId="56D6DA3A" w14:textId="77777777" w:rsidR="00820C39" w:rsidRPr="00421CE1" w:rsidRDefault="00820C39" w:rsidP="00820C39">
            <w:pPr>
              <w:spacing w:line="360" w:lineRule="auto"/>
              <w:rPr>
                <w:rFonts w:ascii="Arial" w:hAnsi="Arial" w:cs="Arial"/>
                <w:sz w:val="22"/>
                <w:szCs w:val="22"/>
              </w:rPr>
            </w:pPr>
          </w:p>
        </w:tc>
        <w:tc>
          <w:tcPr>
            <w:tcW w:w="2355" w:type="dxa"/>
            <w:tcBorders>
              <w:top w:val="single" w:sz="6" w:space="0" w:color="auto"/>
            </w:tcBorders>
          </w:tcPr>
          <w:p w14:paraId="0B7ED244" w14:textId="77777777" w:rsidR="00820C39" w:rsidRPr="00421CE1" w:rsidRDefault="00820C39" w:rsidP="00820C39">
            <w:pPr>
              <w:spacing w:line="360" w:lineRule="auto"/>
              <w:rPr>
                <w:rFonts w:ascii="Arial" w:hAnsi="Arial" w:cs="Arial"/>
                <w:sz w:val="22"/>
                <w:szCs w:val="22"/>
              </w:rPr>
            </w:pPr>
          </w:p>
        </w:tc>
      </w:tr>
      <w:tr w:rsidR="00820C39" w:rsidRPr="00421CE1" w14:paraId="3DA2710C" w14:textId="77777777" w:rsidTr="00820C39">
        <w:tc>
          <w:tcPr>
            <w:tcW w:w="4019" w:type="dxa"/>
            <w:tcBorders>
              <w:top w:val="single" w:sz="6" w:space="0" w:color="auto"/>
              <w:bottom w:val="single" w:sz="6" w:space="0" w:color="auto"/>
              <w:right w:val="single" w:sz="6" w:space="0" w:color="auto"/>
            </w:tcBorders>
          </w:tcPr>
          <w:p w14:paraId="3109C7A8"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 xml:space="preserve">Telefon </w:t>
            </w:r>
            <w:proofErr w:type="spellStart"/>
            <w:r w:rsidRPr="00421CE1">
              <w:rPr>
                <w:rFonts w:ascii="Arial" w:hAnsi="Arial" w:cs="Arial"/>
                <w:sz w:val="22"/>
                <w:szCs w:val="22"/>
              </w:rPr>
              <w:t>Nr</w:t>
            </w:r>
            <w:proofErr w:type="spellEnd"/>
            <w:r w:rsidRPr="00421CE1">
              <w:rPr>
                <w:rFonts w:ascii="Arial" w:hAnsi="Arial" w:cs="Arial"/>
                <w:sz w:val="22"/>
                <w:szCs w:val="22"/>
              </w:rPr>
              <w:t>:</w:t>
            </w:r>
          </w:p>
        </w:tc>
        <w:tc>
          <w:tcPr>
            <w:tcW w:w="3442" w:type="dxa"/>
            <w:tcBorders>
              <w:left w:val="single" w:sz="6" w:space="0" w:color="auto"/>
            </w:tcBorders>
          </w:tcPr>
          <w:p w14:paraId="5F3D3DF0" w14:textId="77777777" w:rsidR="00820C39" w:rsidRPr="00421CE1" w:rsidRDefault="00820C39" w:rsidP="00820C39">
            <w:pPr>
              <w:spacing w:line="360" w:lineRule="auto"/>
              <w:rPr>
                <w:rFonts w:ascii="Arial" w:hAnsi="Arial" w:cs="Arial"/>
                <w:sz w:val="22"/>
                <w:szCs w:val="22"/>
              </w:rPr>
            </w:pPr>
          </w:p>
        </w:tc>
        <w:tc>
          <w:tcPr>
            <w:tcW w:w="2355" w:type="dxa"/>
          </w:tcPr>
          <w:p w14:paraId="4B7E0C15" w14:textId="77777777" w:rsidR="00820C39" w:rsidRPr="00421CE1" w:rsidRDefault="00820C39" w:rsidP="00820C39">
            <w:pPr>
              <w:spacing w:line="360" w:lineRule="auto"/>
              <w:rPr>
                <w:rFonts w:ascii="Arial" w:hAnsi="Arial" w:cs="Arial"/>
                <w:sz w:val="22"/>
                <w:szCs w:val="22"/>
              </w:rPr>
            </w:pPr>
          </w:p>
        </w:tc>
      </w:tr>
      <w:tr w:rsidR="00820C39" w:rsidRPr="00421CE1" w14:paraId="24A08DF0" w14:textId="77777777" w:rsidTr="00820C39">
        <w:tc>
          <w:tcPr>
            <w:tcW w:w="4019" w:type="dxa"/>
            <w:tcBorders>
              <w:top w:val="single" w:sz="6" w:space="0" w:color="auto"/>
              <w:bottom w:val="single" w:sz="6" w:space="0" w:color="auto"/>
              <w:right w:val="single" w:sz="6" w:space="0" w:color="auto"/>
            </w:tcBorders>
          </w:tcPr>
          <w:p w14:paraId="1BD7B706"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 xml:space="preserve">Fax </w:t>
            </w:r>
            <w:proofErr w:type="spellStart"/>
            <w:r w:rsidRPr="00421CE1">
              <w:rPr>
                <w:rFonts w:ascii="Arial" w:hAnsi="Arial" w:cs="Arial"/>
                <w:sz w:val="22"/>
                <w:szCs w:val="22"/>
              </w:rPr>
              <w:t>Nr</w:t>
            </w:r>
            <w:proofErr w:type="spellEnd"/>
            <w:r w:rsidRPr="00421CE1">
              <w:rPr>
                <w:rFonts w:ascii="Arial" w:hAnsi="Arial" w:cs="Arial"/>
                <w:sz w:val="22"/>
                <w:szCs w:val="22"/>
              </w:rPr>
              <w:t>:</w:t>
            </w:r>
          </w:p>
        </w:tc>
        <w:tc>
          <w:tcPr>
            <w:tcW w:w="3442" w:type="dxa"/>
            <w:tcBorders>
              <w:left w:val="single" w:sz="6" w:space="0" w:color="auto"/>
            </w:tcBorders>
          </w:tcPr>
          <w:p w14:paraId="3D95169B" w14:textId="77777777" w:rsidR="00820C39" w:rsidRPr="00421CE1" w:rsidRDefault="00820C39" w:rsidP="00820C39">
            <w:pPr>
              <w:spacing w:line="360" w:lineRule="auto"/>
              <w:rPr>
                <w:rFonts w:ascii="Arial" w:hAnsi="Arial" w:cs="Arial"/>
                <w:sz w:val="22"/>
                <w:szCs w:val="22"/>
              </w:rPr>
            </w:pPr>
          </w:p>
        </w:tc>
        <w:tc>
          <w:tcPr>
            <w:tcW w:w="2355" w:type="dxa"/>
          </w:tcPr>
          <w:p w14:paraId="1B90FF58" w14:textId="77777777" w:rsidR="00820C39" w:rsidRPr="00421CE1" w:rsidRDefault="00820C39" w:rsidP="00820C39">
            <w:pPr>
              <w:spacing w:line="360" w:lineRule="auto"/>
              <w:rPr>
                <w:rFonts w:ascii="Arial" w:hAnsi="Arial" w:cs="Arial"/>
                <w:sz w:val="22"/>
                <w:szCs w:val="22"/>
              </w:rPr>
            </w:pPr>
          </w:p>
        </w:tc>
      </w:tr>
      <w:tr w:rsidR="00820C39" w:rsidRPr="00421CE1" w14:paraId="6B8E10AA" w14:textId="77777777" w:rsidTr="00820C39">
        <w:tc>
          <w:tcPr>
            <w:tcW w:w="4019" w:type="dxa"/>
            <w:tcBorders>
              <w:top w:val="single" w:sz="6" w:space="0" w:color="auto"/>
              <w:bottom w:val="single" w:sz="6" w:space="0" w:color="auto"/>
              <w:right w:val="single" w:sz="6" w:space="0" w:color="auto"/>
            </w:tcBorders>
          </w:tcPr>
          <w:p w14:paraId="3E720827" w14:textId="77777777" w:rsidR="00820C39" w:rsidRPr="00421CE1" w:rsidRDefault="00820C39" w:rsidP="00820C39">
            <w:pPr>
              <w:spacing w:line="360" w:lineRule="auto"/>
              <w:ind w:left="720"/>
              <w:rPr>
                <w:rFonts w:ascii="Arial" w:hAnsi="Arial" w:cs="Arial"/>
                <w:sz w:val="22"/>
                <w:szCs w:val="22"/>
              </w:rPr>
            </w:pPr>
            <w:r w:rsidRPr="00421CE1">
              <w:rPr>
                <w:rFonts w:ascii="Arial" w:hAnsi="Arial" w:cs="Arial"/>
                <w:sz w:val="22"/>
                <w:szCs w:val="22"/>
              </w:rPr>
              <w:t>Ansprechpartner:</w:t>
            </w:r>
          </w:p>
        </w:tc>
        <w:tc>
          <w:tcPr>
            <w:tcW w:w="3442" w:type="dxa"/>
            <w:tcBorders>
              <w:left w:val="single" w:sz="6" w:space="0" w:color="auto"/>
              <w:bottom w:val="single" w:sz="6" w:space="0" w:color="auto"/>
            </w:tcBorders>
          </w:tcPr>
          <w:p w14:paraId="37AFA373" w14:textId="77777777" w:rsidR="00820C39" w:rsidRPr="00421CE1" w:rsidRDefault="00820C39" w:rsidP="00820C39">
            <w:pPr>
              <w:spacing w:line="360" w:lineRule="auto"/>
              <w:rPr>
                <w:rFonts w:ascii="Arial" w:hAnsi="Arial" w:cs="Arial"/>
                <w:sz w:val="22"/>
                <w:szCs w:val="22"/>
              </w:rPr>
            </w:pPr>
          </w:p>
        </w:tc>
        <w:tc>
          <w:tcPr>
            <w:tcW w:w="2355" w:type="dxa"/>
            <w:tcBorders>
              <w:bottom w:val="single" w:sz="6" w:space="0" w:color="auto"/>
            </w:tcBorders>
          </w:tcPr>
          <w:p w14:paraId="681E401A" w14:textId="77777777" w:rsidR="00820C39" w:rsidRPr="00421CE1" w:rsidRDefault="00820C39" w:rsidP="00820C39">
            <w:pPr>
              <w:spacing w:line="360" w:lineRule="auto"/>
              <w:rPr>
                <w:rFonts w:ascii="Arial" w:hAnsi="Arial" w:cs="Arial"/>
                <w:sz w:val="22"/>
                <w:szCs w:val="22"/>
              </w:rPr>
            </w:pPr>
          </w:p>
        </w:tc>
      </w:tr>
      <w:tr w:rsidR="00820C39" w:rsidRPr="00421CE1" w14:paraId="54E819D5" w14:textId="77777777" w:rsidTr="00820C39">
        <w:tc>
          <w:tcPr>
            <w:tcW w:w="4019" w:type="dxa"/>
            <w:tcBorders>
              <w:top w:val="single" w:sz="6" w:space="0" w:color="auto"/>
              <w:bottom w:val="single" w:sz="6" w:space="0" w:color="auto"/>
              <w:right w:val="single" w:sz="6" w:space="0" w:color="auto"/>
            </w:tcBorders>
          </w:tcPr>
          <w:p w14:paraId="44224730" w14:textId="77777777" w:rsidR="00820C39" w:rsidRPr="00421CE1" w:rsidRDefault="00820C39" w:rsidP="00820C39">
            <w:pPr>
              <w:spacing w:line="360" w:lineRule="auto"/>
              <w:ind w:left="720"/>
              <w:rPr>
                <w:rFonts w:ascii="Arial" w:hAnsi="Arial" w:cs="Arial"/>
                <w:sz w:val="22"/>
                <w:szCs w:val="22"/>
              </w:rPr>
            </w:pPr>
          </w:p>
        </w:tc>
        <w:tc>
          <w:tcPr>
            <w:tcW w:w="3442" w:type="dxa"/>
            <w:tcBorders>
              <w:left w:val="single" w:sz="6" w:space="0" w:color="auto"/>
              <w:bottom w:val="single" w:sz="6" w:space="0" w:color="auto"/>
            </w:tcBorders>
          </w:tcPr>
          <w:p w14:paraId="7211D8F9" w14:textId="77777777" w:rsidR="00820C39" w:rsidRPr="00421CE1" w:rsidRDefault="00820C39" w:rsidP="00820C39">
            <w:pPr>
              <w:spacing w:line="360" w:lineRule="auto"/>
              <w:rPr>
                <w:rFonts w:ascii="Arial" w:hAnsi="Arial" w:cs="Arial"/>
                <w:sz w:val="22"/>
                <w:szCs w:val="22"/>
              </w:rPr>
            </w:pPr>
          </w:p>
        </w:tc>
        <w:tc>
          <w:tcPr>
            <w:tcW w:w="2355" w:type="dxa"/>
            <w:tcBorders>
              <w:bottom w:val="single" w:sz="6" w:space="0" w:color="auto"/>
            </w:tcBorders>
          </w:tcPr>
          <w:p w14:paraId="31BDAECF" w14:textId="77777777" w:rsidR="00820C39" w:rsidRPr="00421CE1" w:rsidRDefault="00820C39" w:rsidP="00820C39">
            <w:pPr>
              <w:spacing w:line="360" w:lineRule="auto"/>
              <w:rPr>
                <w:rFonts w:ascii="Arial" w:hAnsi="Arial" w:cs="Arial"/>
                <w:sz w:val="22"/>
                <w:szCs w:val="22"/>
              </w:rPr>
            </w:pPr>
          </w:p>
        </w:tc>
      </w:tr>
      <w:tr w:rsidR="00820C39" w:rsidRPr="00421CE1" w14:paraId="10BA597B" w14:textId="77777777" w:rsidTr="00820C39">
        <w:tc>
          <w:tcPr>
            <w:tcW w:w="4019" w:type="dxa"/>
            <w:tcBorders>
              <w:top w:val="single" w:sz="6" w:space="0" w:color="auto"/>
              <w:bottom w:val="single" w:sz="6" w:space="0" w:color="auto"/>
              <w:right w:val="single" w:sz="6" w:space="0" w:color="auto"/>
            </w:tcBorders>
          </w:tcPr>
          <w:p w14:paraId="6733EA07" w14:textId="77777777" w:rsidR="00820C39" w:rsidRPr="00421CE1" w:rsidRDefault="00820C39" w:rsidP="00820C39">
            <w:pPr>
              <w:spacing w:line="360" w:lineRule="auto"/>
              <w:ind w:left="720"/>
              <w:rPr>
                <w:rFonts w:ascii="Arial" w:hAnsi="Arial" w:cs="Arial"/>
                <w:sz w:val="22"/>
                <w:szCs w:val="22"/>
              </w:rPr>
            </w:pPr>
          </w:p>
        </w:tc>
        <w:tc>
          <w:tcPr>
            <w:tcW w:w="3442" w:type="dxa"/>
            <w:tcBorders>
              <w:left w:val="single" w:sz="6" w:space="0" w:color="auto"/>
              <w:bottom w:val="single" w:sz="6" w:space="0" w:color="auto"/>
            </w:tcBorders>
          </w:tcPr>
          <w:p w14:paraId="4DA5ECBA" w14:textId="77777777" w:rsidR="00820C39" w:rsidRPr="00421CE1" w:rsidRDefault="00820C39" w:rsidP="00820C39">
            <w:pPr>
              <w:spacing w:line="360" w:lineRule="auto"/>
              <w:rPr>
                <w:rFonts w:ascii="Arial" w:hAnsi="Arial" w:cs="Arial"/>
                <w:sz w:val="22"/>
                <w:szCs w:val="22"/>
              </w:rPr>
            </w:pPr>
          </w:p>
        </w:tc>
        <w:tc>
          <w:tcPr>
            <w:tcW w:w="2355" w:type="dxa"/>
            <w:tcBorders>
              <w:bottom w:val="single" w:sz="6" w:space="0" w:color="auto"/>
            </w:tcBorders>
          </w:tcPr>
          <w:p w14:paraId="717781C5" w14:textId="77777777" w:rsidR="00820C39" w:rsidRPr="00421CE1" w:rsidRDefault="00820C39" w:rsidP="00820C39">
            <w:pPr>
              <w:spacing w:line="360" w:lineRule="auto"/>
              <w:rPr>
                <w:rFonts w:ascii="Arial" w:hAnsi="Arial" w:cs="Arial"/>
                <w:sz w:val="22"/>
                <w:szCs w:val="22"/>
              </w:rPr>
            </w:pPr>
          </w:p>
        </w:tc>
      </w:tr>
      <w:tr w:rsidR="00820C39" w:rsidRPr="00421CE1" w14:paraId="5670805A" w14:textId="77777777" w:rsidTr="00820C39">
        <w:tc>
          <w:tcPr>
            <w:tcW w:w="4019" w:type="dxa"/>
            <w:tcBorders>
              <w:top w:val="single" w:sz="6" w:space="0" w:color="auto"/>
              <w:bottom w:val="single" w:sz="6" w:space="0" w:color="auto"/>
              <w:right w:val="single" w:sz="6" w:space="0" w:color="auto"/>
            </w:tcBorders>
          </w:tcPr>
          <w:p w14:paraId="58078159" w14:textId="77777777" w:rsidR="00820C39" w:rsidRPr="00421CE1" w:rsidRDefault="00820C39" w:rsidP="00820C39">
            <w:pPr>
              <w:spacing w:line="360" w:lineRule="auto"/>
              <w:ind w:left="720"/>
              <w:rPr>
                <w:rFonts w:ascii="Arial" w:hAnsi="Arial" w:cs="Arial"/>
                <w:sz w:val="22"/>
                <w:szCs w:val="22"/>
              </w:rPr>
            </w:pPr>
          </w:p>
        </w:tc>
        <w:tc>
          <w:tcPr>
            <w:tcW w:w="3442" w:type="dxa"/>
            <w:tcBorders>
              <w:left w:val="single" w:sz="6" w:space="0" w:color="auto"/>
              <w:bottom w:val="single" w:sz="6" w:space="0" w:color="auto"/>
            </w:tcBorders>
          </w:tcPr>
          <w:p w14:paraId="32FA1FFB" w14:textId="77777777" w:rsidR="00820C39" w:rsidRPr="00421CE1" w:rsidRDefault="00820C39" w:rsidP="00820C39">
            <w:pPr>
              <w:spacing w:line="360" w:lineRule="auto"/>
              <w:rPr>
                <w:rFonts w:ascii="Arial" w:hAnsi="Arial" w:cs="Arial"/>
                <w:sz w:val="22"/>
                <w:szCs w:val="22"/>
              </w:rPr>
            </w:pPr>
          </w:p>
          <w:p w14:paraId="40A9A232" w14:textId="77777777" w:rsidR="00820C39" w:rsidRPr="00421CE1" w:rsidRDefault="00820C39" w:rsidP="00820C39">
            <w:pPr>
              <w:spacing w:line="360" w:lineRule="auto"/>
              <w:rPr>
                <w:rFonts w:ascii="Arial" w:hAnsi="Arial" w:cs="Arial"/>
                <w:sz w:val="22"/>
                <w:szCs w:val="22"/>
              </w:rPr>
            </w:pPr>
          </w:p>
        </w:tc>
        <w:tc>
          <w:tcPr>
            <w:tcW w:w="2355" w:type="dxa"/>
            <w:tcBorders>
              <w:bottom w:val="single" w:sz="6" w:space="0" w:color="auto"/>
            </w:tcBorders>
          </w:tcPr>
          <w:p w14:paraId="46C032FA" w14:textId="77777777" w:rsidR="00820C39" w:rsidRPr="00421CE1" w:rsidRDefault="00820C39" w:rsidP="00820C39">
            <w:pPr>
              <w:spacing w:line="360" w:lineRule="auto"/>
              <w:rPr>
                <w:rFonts w:ascii="Arial" w:hAnsi="Arial" w:cs="Arial"/>
                <w:sz w:val="22"/>
                <w:szCs w:val="22"/>
              </w:rPr>
            </w:pPr>
          </w:p>
        </w:tc>
      </w:tr>
      <w:tr w:rsidR="00820C39" w:rsidRPr="00421CE1" w14:paraId="6CE261B6" w14:textId="77777777" w:rsidTr="00820C39">
        <w:tc>
          <w:tcPr>
            <w:tcW w:w="4019" w:type="dxa"/>
            <w:tcBorders>
              <w:top w:val="single" w:sz="6" w:space="0" w:color="auto"/>
              <w:bottom w:val="single" w:sz="6" w:space="0" w:color="auto"/>
              <w:right w:val="single" w:sz="6" w:space="0" w:color="auto"/>
            </w:tcBorders>
            <w:shd w:val="clear" w:color="auto" w:fill="B3B3B3"/>
          </w:tcPr>
          <w:p w14:paraId="34F8ED3D" w14:textId="77777777" w:rsidR="00820C39" w:rsidRPr="00F734F2" w:rsidRDefault="00820C39" w:rsidP="00820C39">
            <w:pPr>
              <w:spacing w:line="360" w:lineRule="auto"/>
              <w:ind w:left="720"/>
              <w:rPr>
                <w:rFonts w:ascii="Arial Fett" w:hAnsi="Arial Fett" w:cs="Arial"/>
                <w:caps/>
                <w:sz w:val="22"/>
                <w:szCs w:val="22"/>
              </w:rPr>
            </w:pPr>
            <w:r w:rsidRPr="00F734F2">
              <w:rPr>
                <w:rFonts w:ascii="Arial Fett" w:hAnsi="Arial Fett" w:cs="Arial"/>
                <w:b/>
                <w:caps/>
                <w:sz w:val="22"/>
                <w:szCs w:val="22"/>
              </w:rPr>
              <w:t>Rechnungsstellung</w:t>
            </w:r>
          </w:p>
        </w:tc>
        <w:tc>
          <w:tcPr>
            <w:tcW w:w="3442" w:type="dxa"/>
            <w:tcBorders>
              <w:top w:val="single" w:sz="6" w:space="0" w:color="auto"/>
              <w:left w:val="single" w:sz="6" w:space="0" w:color="auto"/>
              <w:bottom w:val="single" w:sz="6" w:space="0" w:color="auto"/>
            </w:tcBorders>
            <w:shd w:val="clear" w:color="auto" w:fill="B3B3B3"/>
          </w:tcPr>
          <w:p w14:paraId="4CB21041" w14:textId="77777777" w:rsidR="00820C39" w:rsidRPr="00421CE1" w:rsidRDefault="00820C39" w:rsidP="00820C39">
            <w:pPr>
              <w:spacing w:line="360" w:lineRule="auto"/>
              <w:rPr>
                <w:rFonts w:ascii="Arial" w:hAnsi="Arial" w:cs="Arial"/>
                <w:sz w:val="22"/>
                <w:szCs w:val="22"/>
              </w:rPr>
            </w:pPr>
          </w:p>
        </w:tc>
        <w:tc>
          <w:tcPr>
            <w:tcW w:w="2355" w:type="dxa"/>
            <w:tcBorders>
              <w:top w:val="single" w:sz="6" w:space="0" w:color="auto"/>
              <w:bottom w:val="single" w:sz="6" w:space="0" w:color="auto"/>
            </w:tcBorders>
            <w:shd w:val="clear" w:color="auto" w:fill="B3B3B3"/>
          </w:tcPr>
          <w:p w14:paraId="6626784F" w14:textId="77777777" w:rsidR="00820C39" w:rsidRPr="00421CE1" w:rsidRDefault="00820C39" w:rsidP="00820C39">
            <w:pPr>
              <w:spacing w:line="360" w:lineRule="auto"/>
              <w:rPr>
                <w:rFonts w:ascii="Arial" w:hAnsi="Arial" w:cs="Arial"/>
                <w:sz w:val="22"/>
                <w:szCs w:val="22"/>
              </w:rPr>
            </w:pPr>
          </w:p>
        </w:tc>
      </w:tr>
      <w:tr w:rsidR="00820C39" w:rsidRPr="00421CE1" w14:paraId="66288D46" w14:textId="77777777" w:rsidTr="00820C39">
        <w:tc>
          <w:tcPr>
            <w:tcW w:w="4019" w:type="dxa"/>
            <w:tcBorders>
              <w:top w:val="single" w:sz="6" w:space="0" w:color="auto"/>
              <w:bottom w:val="single" w:sz="6" w:space="0" w:color="auto"/>
              <w:right w:val="single" w:sz="6" w:space="0" w:color="auto"/>
            </w:tcBorders>
          </w:tcPr>
          <w:p w14:paraId="43CB7C5A"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 xml:space="preserve">Telefon </w:t>
            </w:r>
            <w:proofErr w:type="spellStart"/>
            <w:r w:rsidRPr="00421CE1">
              <w:rPr>
                <w:rFonts w:ascii="Arial" w:hAnsi="Arial" w:cs="Arial"/>
                <w:sz w:val="22"/>
                <w:szCs w:val="22"/>
              </w:rPr>
              <w:t>Nr</w:t>
            </w:r>
            <w:proofErr w:type="spellEnd"/>
            <w:r w:rsidRPr="00421CE1">
              <w:rPr>
                <w:rFonts w:ascii="Arial" w:hAnsi="Arial" w:cs="Arial"/>
                <w:sz w:val="22"/>
                <w:szCs w:val="22"/>
              </w:rPr>
              <w:t>:</w:t>
            </w:r>
          </w:p>
        </w:tc>
        <w:tc>
          <w:tcPr>
            <w:tcW w:w="3442" w:type="dxa"/>
            <w:tcBorders>
              <w:top w:val="single" w:sz="6" w:space="0" w:color="auto"/>
              <w:left w:val="single" w:sz="6" w:space="0" w:color="auto"/>
            </w:tcBorders>
          </w:tcPr>
          <w:p w14:paraId="706E5EA3" w14:textId="77777777" w:rsidR="00820C39" w:rsidRPr="00421CE1" w:rsidRDefault="00820C39" w:rsidP="00820C39">
            <w:pPr>
              <w:spacing w:line="360" w:lineRule="auto"/>
              <w:rPr>
                <w:rFonts w:ascii="Arial" w:hAnsi="Arial" w:cs="Arial"/>
                <w:sz w:val="22"/>
                <w:szCs w:val="22"/>
              </w:rPr>
            </w:pPr>
          </w:p>
        </w:tc>
        <w:tc>
          <w:tcPr>
            <w:tcW w:w="2355" w:type="dxa"/>
            <w:tcBorders>
              <w:top w:val="single" w:sz="6" w:space="0" w:color="auto"/>
            </w:tcBorders>
          </w:tcPr>
          <w:p w14:paraId="55317A2A" w14:textId="77777777" w:rsidR="00820C39" w:rsidRPr="00421CE1" w:rsidRDefault="00820C39" w:rsidP="00820C39">
            <w:pPr>
              <w:spacing w:line="360" w:lineRule="auto"/>
              <w:rPr>
                <w:rFonts w:ascii="Arial" w:hAnsi="Arial" w:cs="Arial"/>
                <w:sz w:val="22"/>
                <w:szCs w:val="22"/>
              </w:rPr>
            </w:pPr>
          </w:p>
        </w:tc>
      </w:tr>
      <w:tr w:rsidR="00820C39" w:rsidRPr="00421CE1" w14:paraId="40E19E55" w14:textId="77777777" w:rsidTr="00820C39">
        <w:tc>
          <w:tcPr>
            <w:tcW w:w="4019" w:type="dxa"/>
            <w:tcBorders>
              <w:top w:val="single" w:sz="6" w:space="0" w:color="auto"/>
              <w:bottom w:val="single" w:sz="6" w:space="0" w:color="auto"/>
              <w:right w:val="single" w:sz="6" w:space="0" w:color="auto"/>
            </w:tcBorders>
          </w:tcPr>
          <w:p w14:paraId="3CC0A579" w14:textId="77777777" w:rsidR="00820C39" w:rsidRPr="00421CE1" w:rsidRDefault="00820C39" w:rsidP="00820C39">
            <w:pPr>
              <w:spacing w:line="360" w:lineRule="auto"/>
              <w:ind w:left="720"/>
              <w:rPr>
                <w:rFonts w:ascii="Arial" w:hAnsi="Arial" w:cs="Arial"/>
                <w:sz w:val="22"/>
                <w:szCs w:val="22"/>
              </w:rPr>
            </w:pPr>
            <w:r w:rsidRPr="00421CE1">
              <w:rPr>
                <w:rFonts w:ascii="Arial" w:hAnsi="Arial" w:cs="Arial"/>
                <w:sz w:val="22"/>
                <w:szCs w:val="22"/>
              </w:rPr>
              <w:t xml:space="preserve">Fax </w:t>
            </w:r>
            <w:proofErr w:type="spellStart"/>
            <w:r w:rsidRPr="00421CE1">
              <w:rPr>
                <w:rFonts w:ascii="Arial" w:hAnsi="Arial" w:cs="Arial"/>
                <w:sz w:val="22"/>
                <w:szCs w:val="22"/>
              </w:rPr>
              <w:t>Nr</w:t>
            </w:r>
            <w:proofErr w:type="spellEnd"/>
          </w:p>
        </w:tc>
        <w:tc>
          <w:tcPr>
            <w:tcW w:w="3442" w:type="dxa"/>
            <w:tcBorders>
              <w:left w:val="single" w:sz="6" w:space="0" w:color="auto"/>
            </w:tcBorders>
          </w:tcPr>
          <w:p w14:paraId="4598F424" w14:textId="77777777" w:rsidR="00820C39" w:rsidRPr="00421CE1" w:rsidRDefault="00820C39" w:rsidP="00820C39">
            <w:pPr>
              <w:spacing w:line="360" w:lineRule="auto"/>
              <w:rPr>
                <w:rFonts w:ascii="Arial" w:hAnsi="Arial" w:cs="Arial"/>
                <w:sz w:val="22"/>
                <w:szCs w:val="22"/>
              </w:rPr>
            </w:pPr>
          </w:p>
        </w:tc>
        <w:tc>
          <w:tcPr>
            <w:tcW w:w="2355" w:type="dxa"/>
          </w:tcPr>
          <w:p w14:paraId="17DAD31C" w14:textId="77777777" w:rsidR="00820C39" w:rsidRPr="00421CE1" w:rsidRDefault="00820C39" w:rsidP="00820C39">
            <w:pPr>
              <w:spacing w:line="360" w:lineRule="auto"/>
              <w:rPr>
                <w:rFonts w:ascii="Arial" w:hAnsi="Arial" w:cs="Arial"/>
                <w:sz w:val="22"/>
                <w:szCs w:val="22"/>
              </w:rPr>
            </w:pPr>
          </w:p>
        </w:tc>
      </w:tr>
      <w:tr w:rsidR="00820C39" w:rsidRPr="00421CE1" w14:paraId="0E8EC09C" w14:textId="77777777" w:rsidTr="00820C39">
        <w:tc>
          <w:tcPr>
            <w:tcW w:w="4019" w:type="dxa"/>
            <w:tcBorders>
              <w:top w:val="single" w:sz="6" w:space="0" w:color="auto"/>
              <w:bottom w:val="single" w:sz="6" w:space="0" w:color="auto"/>
              <w:right w:val="single" w:sz="6" w:space="0" w:color="auto"/>
            </w:tcBorders>
          </w:tcPr>
          <w:p w14:paraId="2A83EF75"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Ansprechpartner:</w:t>
            </w:r>
          </w:p>
        </w:tc>
        <w:tc>
          <w:tcPr>
            <w:tcW w:w="3442" w:type="dxa"/>
            <w:tcBorders>
              <w:left w:val="single" w:sz="6" w:space="0" w:color="auto"/>
              <w:bottom w:val="single" w:sz="6" w:space="0" w:color="auto"/>
            </w:tcBorders>
          </w:tcPr>
          <w:p w14:paraId="22862769" w14:textId="77777777" w:rsidR="00820C39" w:rsidRPr="00421CE1" w:rsidRDefault="00820C39" w:rsidP="00820C39">
            <w:pPr>
              <w:spacing w:line="360" w:lineRule="auto"/>
              <w:rPr>
                <w:rFonts w:ascii="Arial" w:hAnsi="Arial" w:cs="Arial"/>
                <w:sz w:val="22"/>
                <w:szCs w:val="22"/>
              </w:rPr>
            </w:pPr>
          </w:p>
          <w:p w14:paraId="0FA29AB3" w14:textId="77777777" w:rsidR="00820C39" w:rsidRPr="00421CE1" w:rsidRDefault="00820C39" w:rsidP="00820C39">
            <w:pPr>
              <w:spacing w:line="360" w:lineRule="auto"/>
              <w:rPr>
                <w:rFonts w:ascii="Arial" w:hAnsi="Arial" w:cs="Arial"/>
                <w:sz w:val="22"/>
                <w:szCs w:val="22"/>
              </w:rPr>
            </w:pPr>
          </w:p>
        </w:tc>
        <w:tc>
          <w:tcPr>
            <w:tcW w:w="2355" w:type="dxa"/>
            <w:tcBorders>
              <w:bottom w:val="single" w:sz="6" w:space="0" w:color="auto"/>
            </w:tcBorders>
          </w:tcPr>
          <w:p w14:paraId="6C15774D" w14:textId="77777777" w:rsidR="00820C39" w:rsidRPr="00421CE1" w:rsidRDefault="00820C39" w:rsidP="00820C39">
            <w:pPr>
              <w:spacing w:line="360" w:lineRule="auto"/>
              <w:rPr>
                <w:rFonts w:ascii="Arial" w:hAnsi="Arial" w:cs="Arial"/>
                <w:sz w:val="22"/>
                <w:szCs w:val="22"/>
              </w:rPr>
            </w:pPr>
          </w:p>
        </w:tc>
      </w:tr>
      <w:tr w:rsidR="00820C39" w:rsidRPr="00421CE1" w14:paraId="5A9DB255" w14:textId="77777777" w:rsidTr="00820C39">
        <w:tc>
          <w:tcPr>
            <w:tcW w:w="4019" w:type="dxa"/>
            <w:tcBorders>
              <w:top w:val="single" w:sz="6" w:space="0" w:color="auto"/>
              <w:bottom w:val="single" w:sz="6" w:space="0" w:color="auto"/>
              <w:right w:val="single" w:sz="6" w:space="0" w:color="auto"/>
            </w:tcBorders>
            <w:shd w:val="clear" w:color="auto" w:fill="B3B3B3"/>
          </w:tcPr>
          <w:p w14:paraId="157FC910" w14:textId="77777777" w:rsidR="00820C39" w:rsidRPr="00F734F2" w:rsidRDefault="00820C39" w:rsidP="00820C39">
            <w:pPr>
              <w:spacing w:line="360" w:lineRule="auto"/>
              <w:rPr>
                <w:rFonts w:ascii="Arial Fett" w:hAnsi="Arial Fett" w:cs="Arial"/>
                <w:caps/>
                <w:sz w:val="22"/>
                <w:szCs w:val="22"/>
              </w:rPr>
            </w:pPr>
            <w:r w:rsidRPr="00421CE1">
              <w:rPr>
                <w:rFonts w:ascii="Arial" w:hAnsi="Arial" w:cs="Arial"/>
                <w:sz w:val="22"/>
                <w:szCs w:val="22"/>
              </w:rPr>
              <w:tab/>
            </w:r>
            <w:r w:rsidRPr="00F734F2">
              <w:rPr>
                <w:rFonts w:ascii="Arial Fett" w:hAnsi="Arial Fett" w:cs="Arial"/>
                <w:b/>
                <w:caps/>
                <w:sz w:val="22"/>
                <w:szCs w:val="22"/>
              </w:rPr>
              <w:t>Zahlungen</w:t>
            </w:r>
          </w:p>
        </w:tc>
        <w:tc>
          <w:tcPr>
            <w:tcW w:w="3442" w:type="dxa"/>
            <w:tcBorders>
              <w:top w:val="single" w:sz="6" w:space="0" w:color="auto"/>
              <w:left w:val="single" w:sz="6" w:space="0" w:color="auto"/>
              <w:bottom w:val="single" w:sz="6" w:space="0" w:color="auto"/>
            </w:tcBorders>
            <w:shd w:val="clear" w:color="auto" w:fill="B3B3B3"/>
          </w:tcPr>
          <w:p w14:paraId="62511A9D" w14:textId="77777777" w:rsidR="00820C39" w:rsidRPr="00421CE1" w:rsidRDefault="00820C39" w:rsidP="00820C39">
            <w:pPr>
              <w:spacing w:line="360" w:lineRule="auto"/>
              <w:rPr>
                <w:rFonts w:ascii="Arial" w:hAnsi="Arial" w:cs="Arial"/>
                <w:sz w:val="22"/>
                <w:szCs w:val="22"/>
              </w:rPr>
            </w:pPr>
          </w:p>
        </w:tc>
        <w:tc>
          <w:tcPr>
            <w:tcW w:w="2355" w:type="dxa"/>
            <w:tcBorders>
              <w:top w:val="single" w:sz="6" w:space="0" w:color="auto"/>
              <w:bottom w:val="single" w:sz="6" w:space="0" w:color="auto"/>
            </w:tcBorders>
            <w:shd w:val="clear" w:color="auto" w:fill="B3B3B3"/>
          </w:tcPr>
          <w:p w14:paraId="5C76F4E4" w14:textId="77777777" w:rsidR="00820C39" w:rsidRPr="00421CE1" w:rsidRDefault="00820C39" w:rsidP="00820C39">
            <w:pPr>
              <w:spacing w:line="360" w:lineRule="auto"/>
              <w:rPr>
                <w:rFonts w:ascii="Arial" w:hAnsi="Arial" w:cs="Arial"/>
                <w:sz w:val="22"/>
                <w:szCs w:val="22"/>
              </w:rPr>
            </w:pPr>
          </w:p>
        </w:tc>
      </w:tr>
      <w:tr w:rsidR="00820C39" w:rsidRPr="00421CE1" w14:paraId="53DA15A5" w14:textId="77777777" w:rsidTr="00820C39">
        <w:tc>
          <w:tcPr>
            <w:tcW w:w="4019" w:type="dxa"/>
            <w:tcBorders>
              <w:top w:val="single" w:sz="6" w:space="0" w:color="auto"/>
              <w:bottom w:val="single" w:sz="6" w:space="0" w:color="auto"/>
              <w:right w:val="single" w:sz="6" w:space="0" w:color="auto"/>
            </w:tcBorders>
          </w:tcPr>
          <w:p w14:paraId="6ECF491B" w14:textId="77777777" w:rsidR="00820C39" w:rsidRPr="00421CE1" w:rsidRDefault="00820C39" w:rsidP="00820C39">
            <w:pPr>
              <w:spacing w:line="360" w:lineRule="auto"/>
              <w:ind w:left="646"/>
              <w:rPr>
                <w:rFonts w:ascii="Arial" w:hAnsi="Arial" w:cs="Arial"/>
                <w:sz w:val="22"/>
                <w:szCs w:val="22"/>
              </w:rPr>
            </w:pPr>
            <w:r w:rsidRPr="00421CE1">
              <w:rPr>
                <w:rFonts w:ascii="Arial" w:hAnsi="Arial" w:cs="Arial"/>
                <w:sz w:val="22"/>
                <w:szCs w:val="22"/>
              </w:rPr>
              <w:t xml:space="preserve"> Bankdaten</w:t>
            </w:r>
          </w:p>
        </w:tc>
        <w:tc>
          <w:tcPr>
            <w:tcW w:w="3442" w:type="dxa"/>
            <w:tcBorders>
              <w:top w:val="single" w:sz="6" w:space="0" w:color="auto"/>
              <w:left w:val="single" w:sz="6" w:space="0" w:color="auto"/>
            </w:tcBorders>
          </w:tcPr>
          <w:p w14:paraId="21349609" w14:textId="77777777" w:rsidR="00820C39" w:rsidRPr="00421CE1" w:rsidRDefault="00820C39" w:rsidP="00820C39">
            <w:pPr>
              <w:spacing w:line="360" w:lineRule="auto"/>
              <w:rPr>
                <w:rFonts w:ascii="Arial" w:hAnsi="Arial" w:cs="Arial"/>
                <w:sz w:val="22"/>
                <w:szCs w:val="22"/>
              </w:rPr>
            </w:pPr>
          </w:p>
        </w:tc>
        <w:tc>
          <w:tcPr>
            <w:tcW w:w="2355" w:type="dxa"/>
            <w:tcBorders>
              <w:top w:val="single" w:sz="6" w:space="0" w:color="auto"/>
            </w:tcBorders>
          </w:tcPr>
          <w:p w14:paraId="796C893E" w14:textId="77777777" w:rsidR="00820C39" w:rsidRPr="00421CE1" w:rsidRDefault="00820C39" w:rsidP="00820C39">
            <w:pPr>
              <w:spacing w:line="360" w:lineRule="auto"/>
              <w:rPr>
                <w:rFonts w:ascii="Arial" w:hAnsi="Arial" w:cs="Arial"/>
                <w:sz w:val="22"/>
                <w:szCs w:val="22"/>
              </w:rPr>
            </w:pPr>
          </w:p>
        </w:tc>
      </w:tr>
      <w:tr w:rsidR="00820C39" w:rsidRPr="00421CE1" w14:paraId="282FD1D9" w14:textId="77777777" w:rsidTr="00820C39">
        <w:tc>
          <w:tcPr>
            <w:tcW w:w="4019" w:type="dxa"/>
            <w:tcBorders>
              <w:top w:val="single" w:sz="6" w:space="0" w:color="auto"/>
              <w:bottom w:val="single" w:sz="6" w:space="0" w:color="auto"/>
              <w:right w:val="single" w:sz="6" w:space="0" w:color="auto"/>
            </w:tcBorders>
          </w:tcPr>
          <w:p w14:paraId="707D3A2C" w14:textId="77777777" w:rsidR="00820C39" w:rsidRPr="00F734F2" w:rsidRDefault="00820C39" w:rsidP="00820C39">
            <w:pPr>
              <w:pStyle w:val="Textkrper"/>
              <w:tabs>
                <w:tab w:val="left" w:pos="720"/>
              </w:tabs>
              <w:spacing w:line="360" w:lineRule="auto"/>
              <w:ind w:left="720"/>
              <w:rPr>
                <w:color w:val="000000"/>
              </w:rPr>
            </w:pPr>
            <w:proofErr w:type="spellStart"/>
            <w:r w:rsidRPr="00F734F2">
              <w:rPr>
                <w:color w:val="000000"/>
              </w:rPr>
              <w:t>Kontonr</w:t>
            </w:r>
            <w:proofErr w:type="spellEnd"/>
            <w:r w:rsidRPr="00F734F2">
              <w:rPr>
                <w:color w:val="000000"/>
              </w:rPr>
              <w:t>.:</w:t>
            </w:r>
          </w:p>
        </w:tc>
        <w:tc>
          <w:tcPr>
            <w:tcW w:w="3442" w:type="dxa"/>
            <w:tcBorders>
              <w:left w:val="single" w:sz="6" w:space="0" w:color="auto"/>
            </w:tcBorders>
          </w:tcPr>
          <w:p w14:paraId="0F2DA505" w14:textId="77777777" w:rsidR="00820C39" w:rsidRPr="00421CE1" w:rsidRDefault="00820C39" w:rsidP="00820C39">
            <w:pPr>
              <w:spacing w:line="360" w:lineRule="auto"/>
              <w:rPr>
                <w:rFonts w:ascii="Arial" w:hAnsi="Arial" w:cs="Arial"/>
                <w:sz w:val="22"/>
                <w:szCs w:val="22"/>
              </w:rPr>
            </w:pPr>
          </w:p>
        </w:tc>
        <w:tc>
          <w:tcPr>
            <w:tcW w:w="2355" w:type="dxa"/>
          </w:tcPr>
          <w:p w14:paraId="65206E2E" w14:textId="77777777" w:rsidR="00820C39" w:rsidRPr="00421CE1" w:rsidRDefault="00820C39" w:rsidP="00820C39">
            <w:pPr>
              <w:spacing w:line="360" w:lineRule="auto"/>
              <w:rPr>
                <w:rFonts w:ascii="Arial" w:hAnsi="Arial" w:cs="Arial"/>
                <w:sz w:val="22"/>
                <w:szCs w:val="22"/>
              </w:rPr>
            </w:pPr>
          </w:p>
        </w:tc>
      </w:tr>
      <w:tr w:rsidR="00820C39" w:rsidRPr="00421CE1" w14:paraId="50B4622A" w14:textId="77777777" w:rsidTr="00820C39">
        <w:tc>
          <w:tcPr>
            <w:tcW w:w="4019" w:type="dxa"/>
            <w:tcBorders>
              <w:top w:val="single" w:sz="6" w:space="0" w:color="auto"/>
              <w:bottom w:val="single" w:sz="6" w:space="0" w:color="auto"/>
              <w:right w:val="single" w:sz="6" w:space="0" w:color="auto"/>
            </w:tcBorders>
          </w:tcPr>
          <w:p w14:paraId="4D924454" w14:textId="77777777" w:rsidR="00820C39" w:rsidRPr="00F734F2" w:rsidRDefault="00820C39" w:rsidP="00820C39">
            <w:pPr>
              <w:pStyle w:val="Textkrper"/>
              <w:tabs>
                <w:tab w:val="left" w:pos="720"/>
              </w:tabs>
              <w:spacing w:line="360" w:lineRule="auto"/>
              <w:ind w:left="720"/>
              <w:rPr>
                <w:color w:val="000000"/>
              </w:rPr>
            </w:pPr>
            <w:r w:rsidRPr="00F734F2">
              <w:rPr>
                <w:color w:val="000000"/>
              </w:rPr>
              <w:t>Bankleitzahl</w:t>
            </w:r>
          </w:p>
        </w:tc>
        <w:tc>
          <w:tcPr>
            <w:tcW w:w="3442" w:type="dxa"/>
            <w:tcBorders>
              <w:left w:val="single" w:sz="6" w:space="0" w:color="auto"/>
            </w:tcBorders>
          </w:tcPr>
          <w:p w14:paraId="7F5423D4" w14:textId="77777777" w:rsidR="00820C39" w:rsidRPr="00421CE1" w:rsidRDefault="00820C39" w:rsidP="00820C39">
            <w:pPr>
              <w:spacing w:line="360" w:lineRule="auto"/>
              <w:rPr>
                <w:rFonts w:ascii="Arial" w:hAnsi="Arial" w:cs="Arial"/>
                <w:sz w:val="22"/>
                <w:szCs w:val="22"/>
              </w:rPr>
            </w:pPr>
          </w:p>
        </w:tc>
        <w:tc>
          <w:tcPr>
            <w:tcW w:w="2355" w:type="dxa"/>
          </w:tcPr>
          <w:p w14:paraId="59EF69A2" w14:textId="77777777" w:rsidR="00820C39" w:rsidRPr="00421CE1" w:rsidRDefault="00820C39" w:rsidP="00820C39">
            <w:pPr>
              <w:spacing w:line="360" w:lineRule="auto"/>
              <w:rPr>
                <w:rFonts w:ascii="Arial" w:hAnsi="Arial" w:cs="Arial"/>
                <w:sz w:val="22"/>
                <w:szCs w:val="22"/>
              </w:rPr>
            </w:pPr>
          </w:p>
        </w:tc>
      </w:tr>
      <w:tr w:rsidR="00820C39" w:rsidRPr="00421CE1" w14:paraId="08EB1B6C" w14:textId="77777777" w:rsidTr="00820C39">
        <w:tc>
          <w:tcPr>
            <w:tcW w:w="4019" w:type="dxa"/>
            <w:tcBorders>
              <w:top w:val="single" w:sz="6" w:space="0" w:color="auto"/>
              <w:bottom w:val="single" w:sz="6" w:space="0" w:color="auto"/>
              <w:right w:val="single" w:sz="6" w:space="0" w:color="auto"/>
            </w:tcBorders>
          </w:tcPr>
          <w:p w14:paraId="3326B7D4" w14:textId="77777777" w:rsidR="00820C39" w:rsidRPr="00F734F2" w:rsidRDefault="00820C39" w:rsidP="00820C39">
            <w:pPr>
              <w:pStyle w:val="Textkrper"/>
              <w:tabs>
                <w:tab w:val="left" w:pos="720"/>
              </w:tabs>
              <w:spacing w:line="360" w:lineRule="auto"/>
              <w:ind w:left="720"/>
              <w:rPr>
                <w:color w:val="000000"/>
              </w:rPr>
            </w:pPr>
            <w:r w:rsidRPr="00F734F2">
              <w:rPr>
                <w:color w:val="000000"/>
              </w:rPr>
              <w:t>Name der Bank</w:t>
            </w:r>
          </w:p>
        </w:tc>
        <w:tc>
          <w:tcPr>
            <w:tcW w:w="3442" w:type="dxa"/>
            <w:tcBorders>
              <w:left w:val="single" w:sz="6" w:space="0" w:color="auto"/>
            </w:tcBorders>
          </w:tcPr>
          <w:p w14:paraId="6F67204C" w14:textId="77777777" w:rsidR="00820C39" w:rsidRPr="00421CE1" w:rsidRDefault="00820C39" w:rsidP="00820C39">
            <w:pPr>
              <w:spacing w:line="360" w:lineRule="auto"/>
              <w:rPr>
                <w:rFonts w:ascii="Arial" w:hAnsi="Arial" w:cs="Arial"/>
                <w:sz w:val="22"/>
                <w:szCs w:val="22"/>
              </w:rPr>
            </w:pPr>
          </w:p>
        </w:tc>
        <w:tc>
          <w:tcPr>
            <w:tcW w:w="2355" w:type="dxa"/>
          </w:tcPr>
          <w:p w14:paraId="624EED1B" w14:textId="77777777" w:rsidR="00820C39" w:rsidRPr="00421CE1" w:rsidRDefault="00820C39" w:rsidP="00820C39">
            <w:pPr>
              <w:spacing w:line="360" w:lineRule="auto"/>
              <w:rPr>
                <w:rFonts w:ascii="Arial" w:hAnsi="Arial" w:cs="Arial"/>
                <w:sz w:val="22"/>
                <w:szCs w:val="22"/>
              </w:rPr>
            </w:pPr>
          </w:p>
        </w:tc>
      </w:tr>
      <w:tr w:rsidR="00820C39" w:rsidRPr="00421CE1" w14:paraId="1DA60BEB" w14:textId="77777777" w:rsidTr="00820C39">
        <w:tc>
          <w:tcPr>
            <w:tcW w:w="4019" w:type="dxa"/>
            <w:tcBorders>
              <w:top w:val="single" w:sz="6" w:space="0" w:color="auto"/>
              <w:bottom w:val="single" w:sz="6" w:space="0" w:color="auto"/>
              <w:right w:val="single" w:sz="6" w:space="0" w:color="auto"/>
            </w:tcBorders>
          </w:tcPr>
          <w:p w14:paraId="3E87C651" w14:textId="77777777" w:rsidR="00820C39" w:rsidRPr="00F734F2" w:rsidRDefault="00820C39" w:rsidP="00820C39">
            <w:pPr>
              <w:pStyle w:val="Textkrper"/>
              <w:tabs>
                <w:tab w:val="left" w:pos="720"/>
              </w:tabs>
              <w:spacing w:line="360" w:lineRule="auto"/>
              <w:ind w:left="720"/>
              <w:rPr>
                <w:color w:val="000000"/>
              </w:rPr>
            </w:pPr>
            <w:r w:rsidRPr="00F734F2">
              <w:rPr>
                <w:color w:val="000000"/>
              </w:rPr>
              <w:t>SWIFT-Code</w:t>
            </w:r>
          </w:p>
        </w:tc>
        <w:tc>
          <w:tcPr>
            <w:tcW w:w="3442" w:type="dxa"/>
            <w:tcBorders>
              <w:left w:val="single" w:sz="6" w:space="0" w:color="auto"/>
            </w:tcBorders>
          </w:tcPr>
          <w:p w14:paraId="79CFE139" w14:textId="77777777" w:rsidR="00820C39" w:rsidRPr="00421CE1" w:rsidRDefault="00820C39" w:rsidP="00820C39">
            <w:pPr>
              <w:spacing w:line="360" w:lineRule="auto"/>
              <w:rPr>
                <w:rFonts w:ascii="Arial" w:hAnsi="Arial" w:cs="Arial"/>
                <w:sz w:val="22"/>
                <w:szCs w:val="22"/>
              </w:rPr>
            </w:pPr>
          </w:p>
        </w:tc>
        <w:tc>
          <w:tcPr>
            <w:tcW w:w="2355" w:type="dxa"/>
          </w:tcPr>
          <w:p w14:paraId="370032B5" w14:textId="77777777" w:rsidR="00820C39" w:rsidRPr="00421CE1" w:rsidRDefault="00820C39" w:rsidP="00820C39">
            <w:pPr>
              <w:spacing w:line="360" w:lineRule="auto"/>
              <w:rPr>
                <w:rFonts w:ascii="Arial" w:hAnsi="Arial" w:cs="Arial"/>
                <w:sz w:val="22"/>
                <w:szCs w:val="22"/>
              </w:rPr>
            </w:pPr>
          </w:p>
        </w:tc>
      </w:tr>
      <w:tr w:rsidR="00820C39" w:rsidRPr="00421CE1" w14:paraId="7DBFAD2F" w14:textId="77777777" w:rsidTr="00820C39">
        <w:tc>
          <w:tcPr>
            <w:tcW w:w="4019" w:type="dxa"/>
            <w:tcBorders>
              <w:top w:val="single" w:sz="6" w:space="0" w:color="auto"/>
              <w:bottom w:val="single" w:sz="6" w:space="0" w:color="auto"/>
              <w:right w:val="single" w:sz="6" w:space="0" w:color="auto"/>
            </w:tcBorders>
          </w:tcPr>
          <w:p w14:paraId="0623F8C3" w14:textId="77777777" w:rsidR="00820C39" w:rsidRPr="00F734F2" w:rsidRDefault="00820C39" w:rsidP="00820C39">
            <w:pPr>
              <w:pStyle w:val="Textkrper"/>
              <w:tabs>
                <w:tab w:val="left" w:pos="720"/>
              </w:tabs>
              <w:spacing w:line="360" w:lineRule="auto"/>
              <w:ind w:left="720"/>
              <w:rPr>
                <w:color w:val="000000"/>
              </w:rPr>
            </w:pPr>
            <w:r w:rsidRPr="00F734F2">
              <w:rPr>
                <w:color w:val="000000"/>
              </w:rPr>
              <w:t>IBAN</w:t>
            </w:r>
          </w:p>
        </w:tc>
        <w:tc>
          <w:tcPr>
            <w:tcW w:w="3442" w:type="dxa"/>
            <w:tcBorders>
              <w:left w:val="single" w:sz="6" w:space="0" w:color="auto"/>
            </w:tcBorders>
          </w:tcPr>
          <w:p w14:paraId="2D0B01C5" w14:textId="77777777" w:rsidR="00820C39" w:rsidRPr="00421CE1" w:rsidRDefault="00820C39" w:rsidP="00820C39">
            <w:pPr>
              <w:spacing w:line="360" w:lineRule="auto"/>
              <w:rPr>
                <w:rFonts w:ascii="Arial" w:hAnsi="Arial" w:cs="Arial"/>
                <w:sz w:val="22"/>
                <w:szCs w:val="22"/>
              </w:rPr>
            </w:pPr>
          </w:p>
        </w:tc>
        <w:tc>
          <w:tcPr>
            <w:tcW w:w="2355" w:type="dxa"/>
          </w:tcPr>
          <w:p w14:paraId="1A4FAD7F" w14:textId="77777777" w:rsidR="00820C39" w:rsidRPr="00421CE1" w:rsidRDefault="00820C39" w:rsidP="00820C39">
            <w:pPr>
              <w:spacing w:line="360" w:lineRule="auto"/>
              <w:rPr>
                <w:rFonts w:ascii="Arial" w:hAnsi="Arial" w:cs="Arial"/>
                <w:sz w:val="22"/>
                <w:szCs w:val="22"/>
              </w:rPr>
            </w:pPr>
          </w:p>
        </w:tc>
      </w:tr>
      <w:tr w:rsidR="00820C39" w:rsidRPr="00421CE1" w14:paraId="534892AF" w14:textId="77777777" w:rsidTr="00820C39">
        <w:tc>
          <w:tcPr>
            <w:tcW w:w="4019" w:type="dxa"/>
            <w:tcBorders>
              <w:top w:val="single" w:sz="6" w:space="0" w:color="auto"/>
              <w:bottom w:val="single" w:sz="6" w:space="0" w:color="auto"/>
              <w:right w:val="single" w:sz="6" w:space="0" w:color="auto"/>
            </w:tcBorders>
          </w:tcPr>
          <w:p w14:paraId="3D63F24A" w14:textId="77777777" w:rsidR="00820C39" w:rsidRPr="00F734F2" w:rsidRDefault="00820C39" w:rsidP="00820C39">
            <w:pPr>
              <w:pStyle w:val="Textkrper"/>
              <w:tabs>
                <w:tab w:val="left" w:pos="720"/>
              </w:tabs>
              <w:spacing w:line="360" w:lineRule="auto"/>
              <w:ind w:left="720"/>
              <w:rPr>
                <w:color w:val="000000"/>
              </w:rPr>
            </w:pPr>
            <w:r w:rsidRPr="00F734F2">
              <w:rPr>
                <w:color w:val="000000"/>
              </w:rPr>
              <w:t>VAT</w:t>
            </w:r>
          </w:p>
        </w:tc>
        <w:tc>
          <w:tcPr>
            <w:tcW w:w="3442" w:type="dxa"/>
            <w:tcBorders>
              <w:left w:val="single" w:sz="6" w:space="0" w:color="auto"/>
            </w:tcBorders>
          </w:tcPr>
          <w:p w14:paraId="3E52D16E" w14:textId="77777777" w:rsidR="00820C39" w:rsidRPr="00421CE1" w:rsidRDefault="00820C39" w:rsidP="00820C39">
            <w:pPr>
              <w:spacing w:line="360" w:lineRule="auto"/>
              <w:rPr>
                <w:rFonts w:ascii="Arial" w:hAnsi="Arial" w:cs="Arial"/>
                <w:sz w:val="22"/>
                <w:szCs w:val="22"/>
              </w:rPr>
            </w:pPr>
          </w:p>
        </w:tc>
        <w:tc>
          <w:tcPr>
            <w:tcW w:w="2355" w:type="dxa"/>
          </w:tcPr>
          <w:p w14:paraId="0A394CEB" w14:textId="77777777" w:rsidR="00820C39" w:rsidRPr="00421CE1" w:rsidRDefault="00820C39" w:rsidP="00820C39">
            <w:pPr>
              <w:spacing w:line="360" w:lineRule="auto"/>
              <w:rPr>
                <w:rFonts w:ascii="Arial" w:hAnsi="Arial" w:cs="Arial"/>
                <w:sz w:val="22"/>
                <w:szCs w:val="22"/>
              </w:rPr>
            </w:pPr>
          </w:p>
        </w:tc>
      </w:tr>
      <w:tr w:rsidR="00820C39" w:rsidRPr="00421CE1" w14:paraId="03B0A12A" w14:textId="77777777" w:rsidTr="00820C39">
        <w:tc>
          <w:tcPr>
            <w:tcW w:w="4019" w:type="dxa"/>
            <w:tcBorders>
              <w:top w:val="single" w:sz="6" w:space="0" w:color="auto"/>
              <w:bottom w:val="single" w:sz="6" w:space="0" w:color="auto"/>
              <w:right w:val="single" w:sz="6" w:space="0" w:color="auto"/>
            </w:tcBorders>
          </w:tcPr>
          <w:p w14:paraId="22303013" w14:textId="77777777" w:rsidR="00820C39" w:rsidRPr="00F734F2" w:rsidRDefault="00820C39" w:rsidP="00820C39">
            <w:pPr>
              <w:pStyle w:val="Textkrper"/>
              <w:spacing w:line="360" w:lineRule="auto"/>
              <w:ind w:firstLine="720"/>
              <w:rPr>
                <w:color w:val="000000"/>
              </w:rPr>
            </w:pPr>
            <w:r w:rsidRPr="00F734F2">
              <w:rPr>
                <w:color w:val="000000"/>
              </w:rPr>
              <w:t>EIC</w:t>
            </w:r>
          </w:p>
        </w:tc>
        <w:tc>
          <w:tcPr>
            <w:tcW w:w="3442" w:type="dxa"/>
            <w:tcBorders>
              <w:left w:val="single" w:sz="6" w:space="0" w:color="auto"/>
            </w:tcBorders>
          </w:tcPr>
          <w:p w14:paraId="2DB0FCFB" w14:textId="77777777" w:rsidR="00820C39" w:rsidRPr="00421CE1" w:rsidRDefault="00820C39" w:rsidP="00820C39">
            <w:pPr>
              <w:spacing w:line="360" w:lineRule="auto"/>
              <w:rPr>
                <w:rFonts w:ascii="Arial" w:hAnsi="Arial" w:cs="Arial"/>
                <w:sz w:val="22"/>
                <w:szCs w:val="22"/>
              </w:rPr>
            </w:pPr>
          </w:p>
        </w:tc>
        <w:tc>
          <w:tcPr>
            <w:tcW w:w="2355" w:type="dxa"/>
          </w:tcPr>
          <w:p w14:paraId="79E5E5DF" w14:textId="77777777" w:rsidR="00820C39" w:rsidRPr="00421CE1" w:rsidRDefault="00820C39" w:rsidP="00820C39">
            <w:pPr>
              <w:spacing w:line="360" w:lineRule="auto"/>
              <w:rPr>
                <w:rFonts w:ascii="Arial" w:hAnsi="Arial" w:cs="Arial"/>
                <w:sz w:val="22"/>
                <w:szCs w:val="22"/>
              </w:rPr>
            </w:pPr>
          </w:p>
        </w:tc>
      </w:tr>
    </w:tbl>
    <w:p w14:paraId="2A237332" w14:textId="77777777" w:rsidR="004B1836" w:rsidRPr="00947647" w:rsidRDefault="004B1836" w:rsidP="004B1836">
      <w:pPr>
        <w:pStyle w:val="berschrift3"/>
        <w:rPr>
          <w:bCs/>
          <w:u w:val="none"/>
        </w:rPr>
      </w:pPr>
      <w:bookmarkStart w:id="26" w:name="_Toc474832479"/>
      <w:r w:rsidRPr="00947647">
        <w:rPr>
          <w:bCs/>
          <w:u w:val="none"/>
        </w:rPr>
        <w:t>Kontakt [•]</w:t>
      </w:r>
      <w:bookmarkEnd w:id="26"/>
    </w:p>
    <w:p w14:paraId="2D06FBB7" w14:textId="77777777" w:rsidR="00820C39" w:rsidRDefault="00820C39" w:rsidP="00820C39">
      <w:pPr>
        <w:spacing w:line="280" w:lineRule="exact"/>
        <w:jc w:val="both"/>
        <w:rPr>
          <w:rFonts w:ascii="Arial" w:hAnsi="Arial" w:cs="Arial"/>
          <w:b/>
          <w:sz w:val="22"/>
          <w:szCs w:val="22"/>
        </w:rPr>
      </w:pPr>
    </w:p>
    <w:p w14:paraId="7FF357F2" w14:textId="77777777" w:rsidR="00820C39" w:rsidRPr="00F915AA" w:rsidRDefault="00AD47EF" w:rsidP="00F915AA">
      <w:pPr>
        <w:pStyle w:val="berschrift3"/>
        <w:rPr>
          <w:bCs/>
          <w:u w:val="none"/>
        </w:rPr>
      </w:pPr>
      <w:bookmarkStart w:id="27" w:name="_Toc474832480"/>
      <w:r>
        <w:rPr>
          <w:bCs/>
          <w:u w:val="none"/>
        </w:rPr>
        <w:lastRenderedPageBreak/>
        <w:t>K</w:t>
      </w:r>
      <w:r w:rsidR="00820C39" w:rsidRPr="00F915AA">
        <w:rPr>
          <w:bCs/>
          <w:u w:val="none"/>
        </w:rPr>
        <w:t xml:space="preserve">ontakt </w:t>
      </w:r>
      <w:r w:rsidR="00A969B6">
        <w:rPr>
          <w:bCs/>
          <w:u w:val="none"/>
        </w:rPr>
        <w:t>MVV</w:t>
      </w:r>
      <w:r w:rsidR="00820C39" w:rsidRPr="00F915AA">
        <w:rPr>
          <w:bCs/>
          <w:u w:val="none"/>
        </w:rPr>
        <w:t xml:space="preserve"> Trading</w:t>
      </w:r>
      <w:bookmarkEnd w:id="27"/>
      <w:r w:rsidR="00820C39" w:rsidRPr="00F915AA">
        <w:rPr>
          <w:bCs/>
          <w:u w:val="none"/>
        </w:rPr>
        <w:t xml:space="preserve"> </w:t>
      </w:r>
    </w:p>
    <w:p w14:paraId="3581CF28" w14:textId="77777777" w:rsidR="00820C39" w:rsidRDefault="00820C39" w:rsidP="00820C39">
      <w:pPr>
        <w:spacing w:line="280" w:lineRule="exact"/>
        <w:jc w:val="both"/>
        <w:rPr>
          <w:rFonts w:ascii="Arial" w:hAnsi="Arial" w:cs="Arial"/>
          <w:b/>
          <w:sz w:val="22"/>
          <w:szCs w:val="22"/>
        </w:rPr>
      </w:pPr>
    </w:p>
    <w:tbl>
      <w:tblPr>
        <w:tblpPr w:leftFromText="141" w:rightFromText="141" w:vertAnchor="page" w:horzAnchor="margin" w:tblpY="2345"/>
        <w:tblW w:w="9816" w:type="dxa"/>
        <w:tblBorders>
          <w:top w:val="single" w:sz="4" w:space="0" w:color="auto"/>
          <w:bottom w:val="single" w:sz="4" w:space="0" w:color="auto"/>
          <w:insideH w:val="single" w:sz="6" w:space="0" w:color="auto"/>
        </w:tblBorders>
        <w:tblLook w:val="0000" w:firstRow="0" w:lastRow="0" w:firstColumn="0" w:lastColumn="0" w:noHBand="0" w:noVBand="0"/>
      </w:tblPr>
      <w:tblGrid>
        <w:gridCol w:w="4019"/>
        <w:gridCol w:w="3442"/>
        <w:gridCol w:w="2355"/>
      </w:tblGrid>
      <w:tr w:rsidR="00820C39" w:rsidRPr="00421CE1" w14:paraId="55A5F700" w14:textId="77777777" w:rsidTr="00820C39">
        <w:tc>
          <w:tcPr>
            <w:tcW w:w="4019" w:type="dxa"/>
            <w:tcBorders>
              <w:top w:val="single" w:sz="4" w:space="0" w:color="auto"/>
              <w:bottom w:val="single" w:sz="6" w:space="0" w:color="auto"/>
              <w:right w:val="single" w:sz="6" w:space="0" w:color="auto"/>
            </w:tcBorders>
          </w:tcPr>
          <w:p w14:paraId="4FF50F44" w14:textId="77777777" w:rsidR="00820C39" w:rsidRPr="00421CE1" w:rsidRDefault="00820C39" w:rsidP="00820C39">
            <w:pPr>
              <w:spacing w:line="360" w:lineRule="auto"/>
              <w:rPr>
                <w:rFonts w:ascii="Arial" w:hAnsi="Arial" w:cs="Arial"/>
                <w:b/>
                <w:caps/>
                <w:sz w:val="22"/>
                <w:szCs w:val="22"/>
              </w:rPr>
            </w:pPr>
            <w:r w:rsidRPr="00421CE1">
              <w:rPr>
                <w:rFonts w:ascii="Arial" w:hAnsi="Arial" w:cs="Arial"/>
                <w:sz w:val="22"/>
                <w:szCs w:val="22"/>
              </w:rPr>
              <w:tab/>
            </w:r>
            <w:r w:rsidRPr="00421CE1">
              <w:rPr>
                <w:rFonts w:ascii="Arial" w:hAnsi="Arial" w:cs="Arial"/>
                <w:b/>
                <w:caps/>
                <w:sz w:val="22"/>
                <w:szCs w:val="22"/>
              </w:rPr>
              <w:t>Unternehmen</w:t>
            </w:r>
          </w:p>
        </w:tc>
        <w:tc>
          <w:tcPr>
            <w:tcW w:w="3442" w:type="dxa"/>
            <w:tcBorders>
              <w:left w:val="single" w:sz="6" w:space="0" w:color="auto"/>
              <w:bottom w:val="single" w:sz="6" w:space="0" w:color="auto"/>
            </w:tcBorders>
          </w:tcPr>
          <w:p w14:paraId="07578676" w14:textId="77777777" w:rsidR="00820C39" w:rsidRPr="00421CE1" w:rsidRDefault="00A969B6" w:rsidP="00820C39">
            <w:pPr>
              <w:rPr>
                <w:rFonts w:ascii="Arial" w:hAnsi="Arial" w:cs="Arial"/>
                <w:b/>
                <w:caps/>
                <w:sz w:val="22"/>
                <w:szCs w:val="22"/>
              </w:rPr>
            </w:pPr>
            <w:r>
              <w:rPr>
                <w:rFonts w:ascii="Arial" w:hAnsi="Arial" w:cs="Arial"/>
                <w:b/>
                <w:caps/>
                <w:sz w:val="22"/>
                <w:szCs w:val="22"/>
              </w:rPr>
              <w:t>MVV</w:t>
            </w:r>
            <w:r w:rsidR="00820C39" w:rsidRPr="00421CE1">
              <w:rPr>
                <w:rFonts w:ascii="Arial" w:hAnsi="Arial" w:cs="Arial"/>
                <w:b/>
                <w:caps/>
                <w:sz w:val="22"/>
                <w:szCs w:val="22"/>
              </w:rPr>
              <w:t xml:space="preserve"> Trading GmbH</w:t>
            </w:r>
          </w:p>
        </w:tc>
        <w:tc>
          <w:tcPr>
            <w:tcW w:w="2355" w:type="dxa"/>
            <w:tcBorders>
              <w:bottom w:val="single" w:sz="6" w:space="0" w:color="auto"/>
            </w:tcBorders>
          </w:tcPr>
          <w:p w14:paraId="43CE1FC7" w14:textId="77777777" w:rsidR="00820C39" w:rsidRPr="00421CE1" w:rsidRDefault="00820C39" w:rsidP="00820C39">
            <w:pPr>
              <w:keepNext/>
              <w:keepLines/>
              <w:rPr>
                <w:rFonts w:ascii="Arial" w:hAnsi="Arial" w:cs="Arial"/>
                <w:sz w:val="22"/>
                <w:szCs w:val="22"/>
              </w:rPr>
            </w:pPr>
          </w:p>
        </w:tc>
      </w:tr>
      <w:tr w:rsidR="00820C39" w:rsidRPr="00421CE1" w14:paraId="2D3B8D34" w14:textId="77777777" w:rsidTr="00820C39">
        <w:tc>
          <w:tcPr>
            <w:tcW w:w="4019" w:type="dxa"/>
            <w:tcBorders>
              <w:top w:val="single" w:sz="4" w:space="0" w:color="auto"/>
              <w:bottom w:val="single" w:sz="6" w:space="0" w:color="auto"/>
              <w:right w:val="single" w:sz="6" w:space="0" w:color="auto"/>
            </w:tcBorders>
          </w:tcPr>
          <w:p w14:paraId="5B018F71" w14:textId="77777777" w:rsidR="00820C39" w:rsidRPr="00421CE1" w:rsidRDefault="00820C39" w:rsidP="00820C39">
            <w:pPr>
              <w:spacing w:line="360" w:lineRule="auto"/>
              <w:ind w:left="720"/>
              <w:rPr>
                <w:rFonts w:ascii="Arial" w:hAnsi="Arial" w:cs="Arial"/>
                <w:sz w:val="22"/>
                <w:szCs w:val="22"/>
              </w:rPr>
            </w:pPr>
            <w:r w:rsidRPr="00421CE1">
              <w:rPr>
                <w:rFonts w:ascii="Arial" w:hAnsi="Arial" w:cs="Arial"/>
                <w:sz w:val="22"/>
                <w:szCs w:val="22"/>
              </w:rPr>
              <w:t>Geschäftsführer</w:t>
            </w:r>
          </w:p>
        </w:tc>
        <w:tc>
          <w:tcPr>
            <w:tcW w:w="3442" w:type="dxa"/>
            <w:tcBorders>
              <w:left w:val="single" w:sz="6" w:space="0" w:color="auto"/>
              <w:bottom w:val="single" w:sz="6" w:space="0" w:color="auto"/>
            </w:tcBorders>
          </w:tcPr>
          <w:p w14:paraId="65E8D716" w14:textId="77777777" w:rsidR="00820C39" w:rsidRPr="00421CE1" w:rsidRDefault="000725D2" w:rsidP="00BB6086">
            <w:pPr>
              <w:rPr>
                <w:rFonts w:ascii="Arial" w:hAnsi="Arial" w:cs="Arial"/>
                <w:sz w:val="22"/>
                <w:szCs w:val="22"/>
              </w:rPr>
            </w:pPr>
            <w:r w:rsidRPr="000725D2">
              <w:rPr>
                <w:rFonts w:ascii="Arial" w:hAnsi="Arial" w:cs="Arial"/>
                <w:sz w:val="22"/>
                <w:szCs w:val="22"/>
              </w:rPr>
              <w:t xml:space="preserve">Dr. Thies Langmaack, </w:t>
            </w:r>
            <w:r w:rsidR="00BB6086">
              <w:rPr>
                <w:rFonts w:ascii="Arial" w:hAnsi="Arial" w:cs="Arial"/>
                <w:sz w:val="22"/>
                <w:szCs w:val="22"/>
              </w:rPr>
              <w:t>Stefan Sewckow</w:t>
            </w:r>
          </w:p>
        </w:tc>
        <w:tc>
          <w:tcPr>
            <w:tcW w:w="2355" w:type="dxa"/>
            <w:tcBorders>
              <w:bottom w:val="single" w:sz="6" w:space="0" w:color="auto"/>
            </w:tcBorders>
          </w:tcPr>
          <w:p w14:paraId="30905C8E" w14:textId="77777777" w:rsidR="00820C39" w:rsidRPr="00421CE1" w:rsidRDefault="00820C39" w:rsidP="00820C39">
            <w:pPr>
              <w:keepNext/>
              <w:keepLines/>
              <w:rPr>
                <w:rFonts w:ascii="Arial" w:hAnsi="Arial" w:cs="Arial"/>
                <w:sz w:val="22"/>
                <w:szCs w:val="22"/>
              </w:rPr>
            </w:pPr>
          </w:p>
        </w:tc>
      </w:tr>
      <w:tr w:rsidR="00820C39" w:rsidRPr="00421CE1" w14:paraId="0C171995" w14:textId="77777777" w:rsidTr="00820C39">
        <w:tc>
          <w:tcPr>
            <w:tcW w:w="4019" w:type="dxa"/>
            <w:tcBorders>
              <w:top w:val="single" w:sz="4" w:space="0" w:color="auto"/>
              <w:bottom w:val="single" w:sz="6" w:space="0" w:color="auto"/>
              <w:right w:val="single" w:sz="6" w:space="0" w:color="auto"/>
            </w:tcBorders>
          </w:tcPr>
          <w:p w14:paraId="60A4C0A8" w14:textId="77777777" w:rsidR="00820C39" w:rsidRPr="00421CE1" w:rsidRDefault="00820C39" w:rsidP="00820C39">
            <w:pPr>
              <w:spacing w:line="360" w:lineRule="auto"/>
              <w:rPr>
                <w:rFonts w:ascii="Arial" w:hAnsi="Arial" w:cs="Arial"/>
                <w:sz w:val="22"/>
                <w:szCs w:val="22"/>
              </w:rPr>
            </w:pPr>
          </w:p>
        </w:tc>
        <w:tc>
          <w:tcPr>
            <w:tcW w:w="3442" w:type="dxa"/>
            <w:tcBorders>
              <w:left w:val="single" w:sz="6" w:space="0" w:color="auto"/>
              <w:bottom w:val="single" w:sz="6" w:space="0" w:color="auto"/>
            </w:tcBorders>
          </w:tcPr>
          <w:p w14:paraId="2B7FD2C9" w14:textId="77777777" w:rsidR="00820C39" w:rsidRPr="00421CE1" w:rsidRDefault="00820C39" w:rsidP="00820C39">
            <w:pPr>
              <w:rPr>
                <w:rFonts w:ascii="Arial" w:hAnsi="Arial" w:cs="Arial"/>
                <w:sz w:val="22"/>
                <w:szCs w:val="22"/>
              </w:rPr>
            </w:pPr>
          </w:p>
        </w:tc>
        <w:tc>
          <w:tcPr>
            <w:tcW w:w="2355" w:type="dxa"/>
            <w:tcBorders>
              <w:bottom w:val="single" w:sz="6" w:space="0" w:color="auto"/>
            </w:tcBorders>
          </w:tcPr>
          <w:p w14:paraId="61C6361E" w14:textId="77777777" w:rsidR="00820C39" w:rsidRPr="00421CE1" w:rsidRDefault="00820C39" w:rsidP="00820C39">
            <w:pPr>
              <w:keepNext/>
              <w:keepLines/>
              <w:rPr>
                <w:rFonts w:ascii="Arial" w:hAnsi="Arial" w:cs="Arial"/>
                <w:sz w:val="22"/>
                <w:szCs w:val="22"/>
              </w:rPr>
            </w:pPr>
          </w:p>
        </w:tc>
      </w:tr>
      <w:tr w:rsidR="00820C39" w:rsidRPr="00421CE1" w14:paraId="34A6BC53" w14:textId="77777777" w:rsidTr="00820C39">
        <w:tc>
          <w:tcPr>
            <w:tcW w:w="4019" w:type="dxa"/>
            <w:tcBorders>
              <w:top w:val="single" w:sz="4" w:space="0" w:color="auto"/>
              <w:bottom w:val="single" w:sz="6" w:space="0" w:color="auto"/>
              <w:right w:val="single" w:sz="6" w:space="0" w:color="auto"/>
            </w:tcBorders>
          </w:tcPr>
          <w:p w14:paraId="6D3D2631" w14:textId="77777777" w:rsidR="00820C39" w:rsidRPr="00421CE1" w:rsidRDefault="00820C39" w:rsidP="00820C39">
            <w:pPr>
              <w:spacing w:line="360" w:lineRule="auto"/>
              <w:ind w:left="720"/>
              <w:rPr>
                <w:rFonts w:ascii="Arial" w:hAnsi="Arial" w:cs="Arial"/>
                <w:sz w:val="22"/>
                <w:szCs w:val="22"/>
              </w:rPr>
            </w:pPr>
            <w:r w:rsidRPr="00421CE1">
              <w:rPr>
                <w:rFonts w:ascii="Arial" w:hAnsi="Arial" w:cs="Arial"/>
                <w:sz w:val="22"/>
                <w:szCs w:val="22"/>
              </w:rPr>
              <w:t>Homepage</w:t>
            </w:r>
          </w:p>
        </w:tc>
        <w:tc>
          <w:tcPr>
            <w:tcW w:w="3442" w:type="dxa"/>
            <w:tcBorders>
              <w:left w:val="single" w:sz="6" w:space="0" w:color="auto"/>
              <w:bottom w:val="single" w:sz="6" w:space="0" w:color="auto"/>
            </w:tcBorders>
          </w:tcPr>
          <w:p w14:paraId="5DEF276D" w14:textId="77777777" w:rsidR="00820C39" w:rsidRPr="00421CE1" w:rsidRDefault="00820C39" w:rsidP="00820C39">
            <w:pPr>
              <w:rPr>
                <w:rFonts w:ascii="Arial" w:hAnsi="Arial" w:cs="Arial"/>
                <w:sz w:val="22"/>
                <w:szCs w:val="22"/>
              </w:rPr>
            </w:pPr>
            <w:r w:rsidRPr="00421CE1">
              <w:rPr>
                <w:rFonts w:ascii="Arial" w:hAnsi="Arial" w:cs="Arial"/>
                <w:sz w:val="22"/>
                <w:szCs w:val="22"/>
              </w:rPr>
              <w:t>www.</w:t>
            </w:r>
            <w:r w:rsidR="00B50DA4">
              <w:rPr>
                <w:rFonts w:ascii="Arial" w:hAnsi="Arial" w:cs="Arial"/>
                <w:sz w:val="22"/>
                <w:szCs w:val="22"/>
              </w:rPr>
              <w:t>mvv</w:t>
            </w:r>
            <w:r w:rsidRPr="00421CE1">
              <w:rPr>
                <w:rFonts w:ascii="Arial" w:hAnsi="Arial" w:cs="Arial"/>
                <w:sz w:val="22"/>
                <w:szCs w:val="22"/>
              </w:rPr>
              <w:t>-trading.de</w:t>
            </w:r>
          </w:p>
        </w:tc>
        <w:tc>
          <w:tcPr>
            <w:tcW w:w="2355" w:type="dxa"/>
            <w:tcBorders>
              <w:bottom w:val="single" w:sz="6" w:space="0" w:color="auto"/>
            </w:tcBorders>
          </w:tcPr>
          <w:p w14:paraId="3AC863BA" w14:textId="77777777" w:rsidR="00820C39" w:rsidRPr="00421CE1" w:rsidRDefault="00820C39" w:rsidP="00820C39">
            <w:pPr>
              <w:keepNext/>
              <w:keepLines/>
              <w:rPr>
                <w:rFonts w:ascii="Arial" w:hAnsi="Arial" w:cs="Arial"/>
                <w:sz w:val="22"/>
                <w:szCs w:val="22"/>
              </w:rPr>
            </w:pPr>
          </w:p>
        </w:tc>
      </w:tr>
      <w:tr w:rsidR="00820C39" w:rsidRPr="00421CE1" w14:paraId="64EA5717" w14:textId="77777777" w:rsidTr="00820C39">
        <w:tc>
          <w:tcPr>
            <w:tcW w:w="4019" w:type="dxa"/>
            <w:tcBorders>
              <w:top w:val="single" w:sz="6" w:space="0" w:color="auto"/>
              <w:bottom w:val="single" w:sz="6" w:space="0" w:color="auto"/>
              <w:right w:val="single" w:sz="6" w:space="0" w:color="auto"/>
            </w:tcBorders>
            <w:shd w:val="clear" w:color="auto" w:fill="B3B3B3"/>
          </w:tcPr>
          <w:p w14:paraId="7B938940" w14:textId="77777777" w:rsidR="00820C39" w:rsidRPr="00F734F2" w:rsidRDefault="00820C39" w:rsidP="00820C39">
            <w:pPr>
              <w:spacing w:line="360" w:lineRule="auto"/>
              <w:rPr>
                <w:rFonts w:ascii="Arial Fett" w:hAnsi="Arial Fett" w:cs="Arial"/>
                <w:b/>
                <w:caps/>
                <w:sz w:val="22"/>
                <w:szCs w:val="22"/>
              </w:rPr>
            </w:pPr>
            <w:r w:rsidRPr="00421CE1">
              <w:rPr>
                <w:rFonts w:ascii="Arial" w:hAnsi="Arial" w:cs="Arial"/>
                <w:sz w:val="22"/>
                <w:szCs w:val="22"/>
              </w:rPr>
              <w:tab/>
            </w:r>
            <w:r w:rsidRPr="00F734F2">
              <w:rPr>
                <w:rFonts w:ascii="Arial Fett" w:hAnsi="Arial Fett" w:cs="Arial"/>
                <w:b/>
                <w:caps/>
                <w:sz w:val="22"/>
                <w:szCs w:val="22"/>
              </w:rPr>
              <w:t>Kontaktanschrift</w:t>
            </w:r>
          </w:p>
        </w:tc>
        <w:tc>
          <w:tcPr>
            <w:tcW w:w="3442" w:type="dxa"/>
            <w:tcBorders>
              <w:top w:val="single" w:sz="6" w:space="0" w:color="auto"/>
              <w:left w:val="single" w:sz="6" w:space="0" w:color="auto"/>
              <w:bottom w:val="single" w:sz="6" w:space="0" w:color="auto"/>
            </w:tcBorders>
            <w:shd w:val="clear" w:color="auto" w:fill="B3B3B3"/>
          </w:tcPr>
          <w:p w14:paraId="660558EE" w14:textId="77777777" w:rsidR="00820C39" w:rsidRPr="00421CE1" w:rsidRDefault="00820C39" w:rsidP="00820C39">
            <w:pPr>
              <w:rPr>
                <w:rFonts w:ascii="Arial" w:hAnsi="Arial" w:cs="Arial"/>
                <w:sz w:val="22"/>
                <w:szCs w:val="22"/>
              </w:rPr>
            </w:pPr>
          </w:p>
        </w:tc>
        <w:tc>
          <w:tcPr>
            <w:tcW w:w="2355" w:type="dxa"/>
            <w:tcBorders>
              <w:top w:val="single" w:sz="6" w:space="0" w:color="auto"/>
              <w:bottom w:val="single" w:sz="6" w:space="0" w:color="auto"/>
            </w:tcBorders>
            <w:shd w:val="clear" w:color="auto" w:fill="B3B3B3"/>
          </w:tcPr>
          <w:p w14:paraId="763185E3" w14:textId="77777777" w:rsidR="00820C39" w:rsidRPr="00421CE1" w:rsidRDefault="00820C39" w:rsidP="00820C39">
            <w:pPr>
              <w:rPr>
                <w:rFonts w:ascii="Arial" w:hAnsi="Arial" w:cs="Arial"/>
                <w:sz w:val="22"/>
                <w:szCs w:val="22"/>
              </w:rPr>
            </w:pPr>
          </w:p>
        </w:tc>
      </w:tr>
      <w:tr w:rsidR="00820C39" w:rsidRPr="00421CE1" w14:paraId="657E1EB1" w14:textId="77777777" w:rsidTr="00820C39">
        <w:tc>
          <w:tcPr>
            <w:tcW w:w="4019" w:type="dxa"/>
            <w:tcBorders>
              <w:top w:val="single" w:sz="6" w:space="0" w:color="auto"/>
              <w:bottom w:val="single" w:sz="6" w:space="0" w:color="auto"/>
              <w:right w:val="single" w:sz="6" w:space="0" w:color="auto"/>
            </w:tcBorders>
          </w:tcPr>
          <w:p w14:paraId="0D1BF07D"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Adresse:</w:t>
            </w:r>
          </w:p>
          <w:p w14:paraId="03E5AACE" w14:textId="77777777" w:rsidR="00820C39" w:rsidRPr="00421CE1" w:rsidRDefault="00820C39" w:rsidP="00820C39">
            <w:pPr>
              <w:spacing w:line="360" w:lineRule="auto"/>
              <w:rPr>
                <w:rFonts w:ascii="Arial" w:hAnsi="Arial" w:cs="Arial"/>
                <w:sz w:val="22"/>
                <w:szCs w:val="22"/>
              </w:rPr>
            </w:pPr>
          </w:p>
        </w:tc>
        <w:tc>
          <w:tcPr>
            <w:tcW w:w="3442" w:type="dxa"/>
            <w:tcBorders>
              <w:top w:val="single" w:sz="6" w:space="0" w:color="auto"/>
              <w:left w:val="single" w:sz="6" w:space="0" w:color="auto"/>
            </w:tcBorders>
          </w:tcPr>
          <w:p w14:paraId="1CD64794" w14:textId="77777777" w:rsidR="00820C39" w:rsidRPr="00421CE1" w:rsidRDefault="00820C39" w:rsidP="00820C39">
            <w:pPr>
              <w:rPr>
                <w:rFonts w:ascii="Arial" w:hAnsi="Arial" w:cs="Arial"/>
                <w:color w:val="000000"/>
                <w:sz w:val="22"/>
                <w:szCs w:val="22"/>
              </w:rPr>
            </w:pPr>
            <w:r w:rsidRPr="00421CE1">
              <w:rPr>
                <w:rFonts w:ascii="Arial" w:hAnsi="Arial" w:cs="Arial"/>
                <w:color w:val="000000"/>
                <w:sz w:val="22"/>
                <w:szCs w:val="22"/>
              </w:rPr>
              <w:t xml:space="preserve">Luisenring 49 </w:t>
            </w:r>
          </w:p>
          <w:p w14:paraId="6384A8B8" w14:textId="77777777" w:rsidR="00820C39" w:rsidRPr="00421CE1" w:rsidRDefault="00820C39" w:rsidP="00820C39">
            <w:pPr>
              <w:rPr>
                <w:rFonts w:ascii="Arial" w:hAnsi="Arial" w:cs="Arial"/>
                <w:sz w:val="22"/>
                <w:szCs w:val="22"/>
              </w:rPr>
            </w:pPr>
            <w:r w:rsidRPr="00421CE1">
              <w:rPr>
                <w:rFonts w:ascii="Arial" w:hAnsi="Arial" w:cs="Arial"/>
                <w:color w:val="000000"/>
                <w:sz w:val="22"/>
                <w:szCs w:val="22"/>
              </w:rPr>
              <w:t>D-68159 Mannheim</w:t>
            </w:r>
          </w:p>
        </w:tc>
        <w:tc>
          <w:tcPr>
            <w:tcW w:w="2355" w:type="dxa"/>
            <w:tcBorders>
              <w:top w:val="single" w:sz="6" w:space="0" w:color="auto"/>
            </w:tcBorders>
          </w:tcPr>
          <w:p w14:paraId="73497E45" w14:textId="77777777" w:rsidR="00820C39" w:rsidRPr="00421CE1" w:rsidRDefault="00820C39" w:rsidP="00820C39">
            <w:pPr>
              <w:spacing w:line="360" w:lineRule="auto"/>
              <w:rPr>
                <w:rFonts w:ascii="Arial" w:hAnsi="Arial" w:cs="Arial"/>
                <w:sz w:val="22"/>
                <w:szCs w:val="22"/>
              </w:rPr>
            </w:pPr>
          </w:p>
        </w:tc>
      </w:tr>
      <w:tr w:rsidR="00820C39" w:rsidRPr="00421CE1" w14:paraId="01B99374" w14:textId="77777777" w:rsidTr="00820C39">
        <w:tc>
          <w:tcPr>
            <w:tcW w:w="4019" w:type="dxa"/>
            <w:tcBorders>
              <w:top w:val="single" w:sz="6" w:space="0" w:color="auto"/>
              <w:bottom w:val="single" w:sz="6" w:space="0" w:color="auto"/>
              <w:right w:val="single" w:sz="6" w:space="0" w:color="auto"/>
            </w:tcBorders>
          </w:tcPr>
          <w:p w14:paraId="326C4F6F"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 xml:space="preserve">Telefon </w:t>
            </w:r>
            <w:proofErr w:type="spellStart"/>
            <w:r w:rsidRPr="00421CE1">
              <w:rPr>
                <w:rFonts w:ascii="Arial" w:hAnsi="Arial" w:cs="Arial"/>
                <w:sz w:val="22"/>
                <w:szCs w:val="22"/>
              </w:rPr>
              <w:t>Nr</w:t>
            </w:r>
            <w:proofErr w:type="spellEnd"/>
            <w:r w:rsidRPr="00421CE1">
              <w:rPr>
                <w:rFonts w:ascii="Arial" w:hAnsi="Arial" w:cs="Arial"/>
                <w:sz w:val="22"/>
                <w:szCs w:val="22"/>
              </w:rPr>
              <w:t>:</w:t>
            </w:r>
          </w:p>
        </w:tc>
        <w:tc>
          <w:tcPr>
            <w:tcW w:w="3442" w:type="dxa"/>
            <w:tcBorders>
              <w:left w:val="single" w:sz="6" w:space="0" w:color="auto"/>
            </w:tcBorders>
          </w:tcPr>
          <w:p w14:paraId="003014B8" w14:textId="77777777" w:rsidR="00820C39" w:rsidRPr="00421CE1" w:rsidRDefault="00820C39" w:rsidP="00820C39">
            <w:pPr>
              <w:rPr>
                <w:rFonts w:ascii="Arial" w:hAnsi="Arial" w:cs="Arial"/>
                <w:sz w:val="22"/>
                <w:szCs w:val="22"/>
              </w:rPr>
            </w:pPr>
            <w:r w:rsidRPr="00421CE1">
              <w:rPr>
                <w:rFonts w:ascii="Arial" w:hAnsi="Arial" w:cs="Arial"/>
                <w:color w:val="000000"/>
                <w:sz w:val="22"/>
                <w:szCs w:val="22"/>
              </w:rPr>
              <w:t>+49 621 290 3725</w:t>
            </w:r>
          </w:p>
        </w:tc>
        <w:tc>
          <w:tcPr>
            <w:tcW w:w="2355" w:type="dxa"/>
          </w:tcPr>
          <w:p w14:paraId="4F977D95" w14:textId="77777777" w:rsidR="00820C39" w:rsidRPr="00421CE1" w:rsidRDefault="00820C39" w:rsidP="00820C39">
            <w:pPr>
              <w:spacing w:line="360" w:lineRule="auto"/>
              <w:rPr>
                <w:rFonts w:ascii="Arial" w:hAnsi="Arial" w:cs="Arial"/>
                <w:sz w:val="22"/>
                <w:szCs w:val="22"/>
              </w:rPr>
            </w:pPr>
          </w:p>
        </w:tc>
      </w:tr>
      <w:tr w:rsidR="00820C39" w:rsidRPr="00421CE1" w14:paraId="14BD6C0E" w14:textId="77777777" w:rsidTr="00820C39">
        <w:tc>
          <w:tcPr>
            <w:tcW w:w="4019" w:type="dxa"/>
            <w:tcBorders>
              <w:top w:val="single" w:sz="6" w:space="0" w:color="auto"/>
              <w:bottom w:val="single" w:sz="6" w:space="0" w:color="auto"/>
              <w:right w:val="single" w:sz="6" w:space="0" w:color="auto"/>
            </w:tcBorders>
          </w:tcPr>
          <w:p w14:paraId="475A6E3B"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 xml:space="preserve">Fax </w:t>
            </w:r>
            <w:proofErr w:type="spellStart"/>
            <w:r w:rsidRPr="00421CE1">
              <w:rPr>
                <w:rFonts w:ascii="Arial" w:hAnsi="Arial" w:cs="Arial"/>
                <w:sz w:val="22"/>
                <w:szCs w:val="22"/>
              </w:rPr>
              <w:t>Nr</w:t>
            </w:r>
            <w:proofErr w:type="spellEnd"/>
            <w:r w:rsidRPr="00421CE1">
              <w:rPr>
                <w:rFonts w:ascii="Arial" w:hAnsi="Arial" w:cs="Arial"/>
                <w:sz w:val="22"/>
                <w:szCs w:val="22"/>
              </w:rPr>
              <w:t>:</w:t>
            </w:r>
          </w:p>
        </w:tc>
        <w:tc>
          <w:tcPr>
            <w:tcW w:w="3442" w:type="dxa"/>
            <w:tcBorders>
              <w:left w:val="single" w:sz="6" w:space="0" w:color="auto"/>
            </w:tcBorders>
          </w:tcPr>
          <w:p w14:paraId="7343A3E6" w14:textId="77777777" w:rsidR="00820C39" w:rsidRPr="00421CE1" w:rsidRDefault="00820C39" w:rsidP="00820C39">
            <w:pPr>
              <w:rPr>
                <w:rFonts w:ascii="Arial" w:hAnsi="Arial" w:cs="Arial"/>
                <w:sz w:val="22"/>
                <w:szCs w:val="22"/>
              </w:rPr>
            </w:pPr>
            <w:r w:rsidRPr="00421CE1">
              <w:rPr>
                <w:rFonts w:ascii="Arial" w:hAnsi="Arial" w:cs="Arial"/>
                <w:color w:val="000000"/>
                <w:sz w:val="22"/>
                <w:szCs w:val="22"/>
              </w:rPr>
              <w:t>+49 621 290 3141</w:t>
            </w:r>
          </w:p>
        </w:tc>
        <w:tc>
          <w:tcPr>
            <w:tcW w:w="2355" w:type="dxa"/>
          </w:tcPr>
          <w:p w14:paraId="04F3B6EE" w14:textId="77777777" w:rsidR="00820C39" w:rsidRPr="00421CE1" w:rsidRDefault="00820C39" w:rsidP="00820C39">
            <w:pPr>
              <w:spacing w:line="360" w:lineRule="auto"/>
              <w:rPr>
                <w:rFonts w:ascii="Arial" w:hAnsi="Arial" w:cs="Arial"/>
                <w:sz w:val="22"/>
                <w:szCs w:val="22"/>
              </w:rPr>
            </w:pPr>
          </w:p>
        </w:tc>
      </w:tr>
      <w:tr w:rsidR="00820C39" w:rsidRPr="00421CE1" w14:paraId="44B1B369" w14:textId="77777777" w:rsidTr="00820C39">
        <w:tc>
          <w:tcPr>
            <w:tcW w:w="4019" w:type="dxa"/>
            <w:tcBorders>
              <w:top w:val="single" w:sz="6" w:space="0" w:color="auto"/>
              <w:bottom w:val="single" w:sz="6" w:space="0" w:color="auto"/>
              <w:right w:val="single" w:sz="6" w:space="0" w:color="auto"/>
            </w:tcBorders>
            <w:vAlign w:val="center"/>
          </w:tcPr>
          <w:p w14:paraId="41E71347" w14:textId="77777777" w:rsidR="00820C39" w:rsidRPr="00421CE1" w:rsidRDefault="00820C39" w:rsidP="00820C39">
            <w:pPr>
              <w:spacing w:line="360" w:lineRule="auto"/>
              <w:ind w:left="720"/>
              <w:jc w:val="right"/>
              <w:rPr>
                <w:rFonts w:ascii="Arial" w:hAnsi="Arial" w:cs="Arial"/>
                <w:sz w:val="22"/>
                <w:szCs w:val="22"/>
              </w:rPr>
            </w:pPr>
          </w:p>
        </w:tc>
        <w:tc>
          <w:tcPr>
            <w:tcW w:w="3442" w:type="dxa"/>
            <w:tcBorders>
              <w:left w:val="single" w:sz="6" w:space="0" w:color="auto"/>
              <w:bottom w:val="single" w:sz="6" w:space="0" w:color="auto"/>
            </w:tcBorders>
          </w:tcPr>
          <w:p w14:paraId="58DB5B7D" w14:textId="77777777" w:rsidR="00820C39" w:rsidRPr="00421CE1" w:rsidRDefault="00820C39" w:rsidP="00820C39">
            <w:pPr>
              <w:rPr>
                <w:rFonts w:ascii="Arial" w:hAnsi="Arial" w:cs="Arial"/>
                <w:sz w:val="22"/>
                <w:szCs w:val="22"/>
              </w:rPr>
            </w:pPr>
          </w:p>
        </w:tc>
        <w:tc>
          <w:tcPr>
            <w:tcW w:w="2355" w:type="dxa"/>
            <w:tcBorders>
              <w:bottom w:val="single" w:sz="6" w:space="0" w:color="auto"/>
            </w:tcBorders>
          </w:tcPr>
          <w:p w14:paraId="7251BC4C" w14:textId="77777777" w:rsidR="00820C39" w:rsidRPr="00421CE1" w:rsidRDefault="00820C39" w:rsidP="00820C39">
            <w:pPr>
              <w:spacing w:line="360" w:lineRule="auto"/>
              <w:rPr>
                <w:rFonts w:ascii="Arial" w:hAnsi="Arial" w:cs="Arial"/>
                <w:sz w:val="22"/>
                <w:szCs w:val="22"/>
              </w:rPr>
            </w:pPr>
          </w:p>
        </w:tc>
      </w:tr>
      <w:tr w:rsidR="00820C39" w:rsidRPr="00421CE1" w14:paraId="569BF92A" w14:textId="77777777" w:rsidTr="00820C39">
        <w:tc>
          <w:tcPr>
            <w:tcW w:w="4019" w:type="dxa"/>
            <w:tcBorders>
              <w:top w:val="single" w:sz="6" w:space="0" w:color="auto"/>
              <w:bottom w:val="single" w:sz="6" w:space="0" w:color="auto"/>
              <w:right w:val="single" w:sz="6" w:space="0" w:color="auto"/>
            </w:tcBorders>
            <w:shd w:val="clear" w:color="auto" w:fill="B3B3B3"/>
          </w:tcPr>
          <w:p w14:paraId="703C8A19" w14:textId="77777777" w:rsidR="00820C39" w:rsidRPr="00F734F2" w:rsidRDefault="00820C39" w:rsidP="00820C39">
            <w:pPr>
              <w:spacing w:line="360" w:lineRule="auto"/>
              <w:ind w:left="720"/>
              <w:rPr>
                <w:rFonts w:ascii="Arial Fett" w:hAnsi="Arial Fett" w:cs="Arial"/>
                <w:caps/>
                <w:sz w:val="22"/>
                <w:szCs w:val="22"/>
              </w:rPr>
            </w:pPr>
            <w:r w:rsidRPr="00F734F2">
              <w:rPr>
                <w:rFonts w:ascii="Arial Fett" w:hAnsi="Arial Fett" w:cs="Arial"/>
                <w:b/>
                <w:caps/>
                <w:sz w:val="22"/>
                <w:szCs w:val="22"/>
              </w:rPr>
              <w:t>Rechnungsstellung</w:t>
            </w:r>
          </w:p>
        </w:tc>
        <w:tc>
          <w:tcPr>
            <w:tcW w:w="3442" w:type="dxa"/>
            <w:tcBorders>
              <w:top w:val="single" w:sz="6" w:space="0" w:color="auto"/>
              <w:left w:val="single" w:sz="6" w:space="0" w:color="auto"/>
              <w:bottom w:val="single" w:sz="6" w:space="0" w:color="auto"/>
            </w:tcBorders>
            <w:shd w:val="clear" w:color="auto" w:fill="B3B3B3"/>
          </w:tcPr>
          <w:p w14:paraId="5D8AE1CF" w14:textId="77777777" w:rsidR="00820C39" w:rsidRPr="00421CE1" w:rsidRDefault="00820C39" w:rsidP="00820C39">
            <w:pPr>
              <w:rPr>
                <w:rFonts w:ascii="Arial" w:hAnsi="Arial" w:cs="Arial"/>
                <w:sz w:val="22"/>
                <w:szCs w:val="22"/>
              </w:rPr>
            </w:pPr>
          </w:p>
        </w:tc>
        <w:tc>
          <w:tcPr>
            <w:tcW w:w="2355" w:type="dxa"/>
            <w:tcBorders>
              <w:top w:val="single" w:sz="6" w:space="0" w:color="auto"/>
              <w:bottom w:val="single" w:sz="6" w:space="0" w:color="auto"/>
            </w:tcBorders>
            <w:shd w:val="clear" w:color="auto" w:fill="B3B3B3"/>
          </w:tcPr>
          <w:p w14:paraId="34059E70" w14:textId="77777777" w:rsidR="00820C39" w:rsidRPr="00421CE1" w:rsidRDefault="00820C39" w:rsidP="00820C39">
            <w:pPr>
              <w:spacing w:line="360" w:lineRule="auto"/>
              <w:rPr>
                <w:rFonts w:ascii="Arial" w:hAnsi="Arial" w:cs="Arial"/>
                <w:sz w:val="22"/>
                <w:szCs w:val="22"/>
              </w:rPr>
            </w:pPr>
          </w:p>
        </w:tc>
      </w:tr>
      <w:tr w:rsidR="00820C39" w:rsidRPr="00421CE1" w14:paraId="4AB91F45" w14:textId="77777777" w:rsidTr="00820C39">
        <w:tc>
          <w:tcPr>
            <w:tcW w:w="4019" w:type="dxa"/>
            <w:tcBorders>
              <w:top w:val="single" w:sz="6" w:space="0" w:color="auto"/>
              <w:bottom w:val="single" w:sz="6" w:space="0" w:color="auto"/>
              <w:right w:val="single" w:sz="6" w:space="0" w:color="auto"/>
            </w:tcBorders>
          </w:tcPr>
          <w:p w14:paraId="38B2AF3A"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 xml:space="preserve">Telefon </w:t>
            </w:r>
            <w:proofErr w:type="spellStart"/>
            <w:r w:rsidRPr="00421CE1">
              <w:rPr>
                <w:rFonts w:ascii="Arial" w:hAnsi="Arial" w:cs="Arial"/>
                <w:sz w:val="22"/>
                <w:szCs w:val="22"/>
              </w:rPr>
              <w:t>Nr</w:t>
            </w:r>
            <w:proofErr w:type="spellEnd"/>
            <w:r w:rsidRPr="00421CE1">
              <w:rPr>
                <w:rFonts w:ascii="Arial" w:hAnsi="Arial" w:cs="Arial"/>
                <w:sz w:val="22"/>
                <w:szCs w:val="22"/>
              </w:rPr>
              <w:t>:</w:t>
            </w:r>
          </w:p>
        </w:tc>
        <w:tc>
          <w:tcPr>
            <w:tcW w:w="3442" w:type="dxa"/>
            <w:tcBorders>
              <w:top w:val="single" w:sz="6" w:space="0" w:color="auto"/>
              <w:left w:val="single" w:sz="6" w:space="0" w:color="auto"/>
            </w:tcBorders>
          </w:tcPr>
          <w:p w14:paraId="39F91E49" w14:textId="77777777" w:rsidR="00820C39" w:rsidRPr="00421CE1" w:rsidRDefault="00820C39" w:rsidP="00820C39">
            <w:pPr>
              <w:rPr>
                <w:rFonts w:ascii="Arial" w:hAnsi="Arial" w:cs="Arial"/>
                <w:sz w:val="22"/>
                <w:szCs w:val="22"/>
              </w:rPr>
            </w:pPr>
            <w:r w:rsidRPr="00421CE1">
              <w:rPr>
                <w:rFonts w:ascii="Arial" w:hAnsi="Arial" w:cs="Arial"/>
                <w:color w:val="000000"/>
                <w:sz w:val="22"/>
                <w:szCs w:val="22"/>
              </w:rPr>
              <w:t>+49 621 290 3725</w:t>
            </w:r>
          </w:p>
        </w:tc>
        <w:tc>
          <w:tcPr>
            <w:tcW w:w="2355" w:type="dxa"/>
            <w:tcBorders>
              <w:top w:val="single" w:sz="6" w:space="0" w:color="auto"/>
            </w:tcBorders>
          </w:tcPr>
          <w:p w14:paraId="250BA4AC" w14:textId="77777777" w:rsidR="00820C39" w:rsidRPr="00421CE1" w:rsidRDefault="00820C39" w:rsidP="00820C39">
            <w:pPr>
              <w:spacing w:line="360" w:lineRule="auto"/>
              <w:rPr>
                <w:rFonts w:ascii="Arial" w:hAnsi="Arial" w:cs="Arial"/>
                <w:sz w:val="22"/>
                <w:szCs w:val="22"/>
              </w:rPr>
            </w:pPr>
          </w:p>
        </w:tc>
      </w:tr>
      <w:tr w:rsidR="00820C39" w:rsidRPr="00421CE1" w14:paraId="5AE904C5" w14:textId="77777777" w:rsidTr="00820C39">
        <w:tc>
          <w:tcPr>
            <w:tcW w:w="4019" w:type="dxa"/>
            <w:tcBorders>
              <w:top w:val="single" w:sz="6" w:space="0" w:color="auto"/>
              <w:bottom w:val="single" w:sz="6" w:space="0" w:color="auto"/>
              <w:right w:val="single" w:sz="6" w:space="0" w:color="auto"/>
            </w:tcBorders>
          </w:tcPr>
          <w:p w14:paraId="3AF16A2A" w14:textId="77777777" w:rsidR="00820C39" w:rsidRPr="00421CE1" w:rsidRDefault="00820C39" w:rsidP="00820C39">
            <w:pPr>
              <w:spacing w:line="360" w:lineRule="auto"/>
              <w:ind w:left="720"/>
              <w:rPr>
                <w:rFonts w:ascii="Arial" w:hAnsi="Arial" w:cs="Arial"/>
                <w:sz w:val="22"/>
                <w:szCs w:val="22"/>
              </w:rPr>
            </w:pPr>
            <w:r w:rsidRPr="00421CE1">
              <w:rPr>
                <w:rFonts w:ascii="Arial" w:hAnsi="Arial" w:cs="Arial"/>
                <w:sz w:val="22"/>
                <w:szCs w:val="22"/>
              </w:rPr>
              <w:t xml:space="preserve">Fax </w:t>
            </w:r>
            <w:proofErr w:type="spellStart"/>
            <w:r w:rsidRPr="00421CE1">
              <w:rPr>
                <w:rFonts w:ascii="Arial" w:hAnsi="Arial" w:cs="Arial"/>
                <w:sz w:val="22"/>
                <w:szCs w:val="22"/>
              </w:rPr>
              <w:t>Nr</w:t>
            </w:r>
            <w:proofErr w:type="spellEnd"/>
          </w:p>
        </w:tc>
        <w:tc>
          <w:tcPr>
            <w:tcW w:w="3442" w:type="dxa"/>
            <w:tcBorders>
              <w:left w:val="single" w:sz="6" w:space="0" w:color="auto"/>
            </w:tcBorders>
          </w:tcPr>
          <w:p w14:paraId="5A82ADC4" w14:textId="77777777" w:rsidR="00820C39" w:rsidRPr="00421CE1" w:rsidRDefault="00820C39" w:rsidP="00820C39">
            <w:pPr>
              <w:rPr>
                <w:rFonts w:ascii="Arial" w:hAnsi="Arial" w:cs="Arial"/>
                <w:b/>
                <w:color w:val="000000"/>
                <w:sz w:val="22"/>
                <w:szCs w:val="22"/>
              </w:rPr>
            </w:pPr>
            <w:r w:rsidRPr="00421CE1">
              <w:rPr>
                <w:rFonts w:ascii="Arial" w:hAnsi="Arial" w:cs="Arial"/>
                <w:color w:val="000000"/>
                <w:sz w:val="22"/>
                <w:szCs w:val="22"/>
              </w:rPr>
              <w:t>+49 621 290 3141</w:t>
            </w:r>
          </w:p>
        </w:tc>
        <w:tc>
          <w:tcPr>
            <w:tcW w:w="2355" w:type="dxa"/>
          </w:tcPr>
          <w:p w14:paraId="6251103E" w14:textId="77777777" w:rsidR="00820C39" w:rsidRPr="00421CE1" w:rsidRDefault="00820C39" w:rsidP="00820C39">
            <w:pPr>
              <w:spacing w:line="360" w:lineRule="auto"/>
              <w:rPr>
                <w:rFonts w:ascii="Arial" w:hAnsi="Arial" w:cs="Arial"/>
                <w:sz w:val="22"/>
                <w:szCs w:val="22"/>
              </w:rPr>
            </w:pPr>
          </w:p>
        </w:tc>
      </w:tr>
      <w:tr w:rsidR="00820C39" w:rsidRPr="00421CE1" w14:paraId="308D776F" w14:textId="77777777" w:rsidTr="00820C39">
        <w:tc>
          <w:tcPr>
            <w:tcW w:w="4019" w:type="dxa"/>
            <w:tcBorders>
              <w:top w:val="single" w:sz="6" w:space="0" w:color="auto"/>
              <w:bottom w:val="single" w:sz="6" w:space="0" w:color="auto"/>
              <w:right w:val="single" w:sz="6" w:space="0" w:color="auto"/>
            </w:tcBorders>
          </w:tcPr>
          <w:p w14:paraId="3868E923" w14:textId="77777777" w:rsidR="00820C39" w:rsidRPr="00421CE1" w:rsidRDefault="00820C39" w:rsidP="00820C39">
            <w:pPr>
              <w:spacing w:line="360" w:lineRule="auto"/>
              <w:rPr>
                <w:rFonts w:ascii="Arial" w:hAnsi="Arial" w:cs="Arial"/>
                <w:sz w:val="22"/>
                <w:szCs w:val="22"/>
              </w:rPr>
            </w:pPr>
            <w:r w:rsidRPr="00421CE1">
              <w:rPr>
                <w:rFonts w:ascii="Arial" w:hAnsi="Arial" w:cs="Arial"/>
                <w:sz w:val="22"/>
                <w:szCs w:val="22"/>
              </w:rPr>
              <w:tab/>
              <w:t>Ansprechpartner:</w:t>
            </w:r>
          </w:p>
        </w:tc>
        <w:tc>
          <w:tcPr>
            <w:tcW w:w="3442" w:type="dxa"/>
            <w:tcBorders>
              <w:left w:val="single" w:sz="6" w:space="0" w:color="auto"/>
              <w:bottom w:val="single" w:sz="6" w:space="0" w:color="auto"/>
            </w:tcBorders>
          </w:tcPr>
          <w:p w14:paraId="2BC4A8F3" w14:textId="77777777" w:rsidR="00820C39" w:rsidRPr="00421CE1" w:rsidRDefault="00820C39" w:rsidP="00820C39">
            <w:pPr>
              <w:rPr>
                <w:rFonts w:ascii="Arial" w:hAnsi="Arial" w:cs="Arial"/>
                <w:color w:val="000000"/>
                <w:sz w:val="22"/>
                <w:szCs w:val="22"/>
              </w:rPr>
            </w:pPr>
            <w:r w:rsidRPr="00421CE1">
              <w:rPr>
                <w:rFonts w:ascii="Arial" w:hAnsi="Arial" w:cs="Arial"/>
                <w:color w:val="000000"/>
                <w:sz w:val="22"/>
                <w:szCs w:val="22"/>
              </w:rPr>
              <w:t>Back Office</w:t>
            </w:r>
          </w:p>
        </w:tc>
        <w:tc>
          <w:tcPr>
            <w:tcW w:w="2355" w:type="dxa"/>
            <w:tcBorders>
              <w:bottom w:val="single" w:sz="6" w:space="0" w:color="auto"/>
            </w:tcBorders>
          </w:tcPr>
          <w:p w14:paraId="329245D3" w14:textId="77777777" w:rsidR="00820C39" w:rsidRPr="00421CE1" w:rsidRDefault="00820C39" w:rsidP="00820C39">
            <w:pPr>
              <w:spacing w:line="360" w:lineRule="auto"/>
              <w:rPr>
                <w:rFonts w:ascii="Arial" w:hAnsi="Arial" w:cs="Arial"/>
                <w:sz w:val="22"/>
                <w:szCs w:val="22"/>
              </w:rPr>
            </w:pPr>
          </w:p>
        </w:tc>
      </w:tr>
      <w:tr w:rsidR="00820C39" w:rsidRPr="00421CE1" w14:paraId="378880A3" w14:textId="77777777" w:rsidTr="00820C39">
        <w:tc>
          <w:tcPr>
            <w:tcW w:w="4019" w:type="dxa"/>
            <w:tcBorders>
              <w:top w:val="single" w:sz="6" w:space="0" w:color="auto"/>
              <w:bottom w:val="single" w:sz="6" w:space="0" w:color="auto"/>
              <w:right w:val="single" w:sz="6" w:space="0" w:color="auto"/>
            </w:tcBorders>
          </w:tcPr>
          <w:p w14:paraId="3E2BB79D" w14:textId="77777777" w:rsidR="00820C39" w:rsidRPr="00421CE1" w:rsidRDefault="00820C39" w:rsidP="00820C39">
            <w:pPr>
              <w:spacing w:line="360" w:lineRule="auto"/>
              <w:rPr>
                <w:rFonts w:ascii="Arial" w:hAnsi="Arial" w:cs="Arial"/>
                <w:sz w:val="22"/>
                <w:szCs w:val="22"/>
              </w:rPr>
            </w:pPr>
          </w:p>
        </w:tc>
        <w:tc>
          <w:tcPr>
            <w:tcW w:w="3442" w:type="dxa"/>
            <w:tcBorders>
              <w:left w:val="single" w:sz="6" w:space="0" w:color="auto"/>
              <w:bottom w:val="single" w:sz="6" w:space="0" w:color="auto"/>
            </w:tcBorders>
          </w:tcPr>
          <w:p w14:paraId="2E2FD728" w14:textId="77777777" w:rsidR="00820C39" w:rsidRPr="00421CE1" w:rsidRDefault="00820C39" w:rsidP="00820C39">
            <w:pPr>
              <w:rPr>
                <w:rFonts w:ascii="Arial" w:hAnsi="Arial" w:cs="Arial"/>
                <w:b/>
                <w:color w:val="000000"/>
                <w:sz w:val="22"/>
                <w:szCs w:val="22"/>
              </w:rPr>
            </w:pPr>
          </w:p>
        </w:tc>
        <w:tc>
          <w:tcPr>
            <w:tcW w:w="2355" w:type="dxa"/>
            <w:tcBorders>
              <w:bottom w:val="single" w:sz="6" w:space="0" w:color="auto"/>
            </w:tcBorders>
          </w:tcPr>
          <w:p w14:paraId="7C5DDA31" w14:textId="77777777" w:rsidR="00820C39" w:rsidRPr="00421CE1" w:rsidRDefault="00820C39" w:rsidP="00820C39">
            <w:pPr>
              <w:spacing w:line="360" w:lineRule="auto"/>
              <w:rPr>
                <w:rFonts w:ascii="Arial" w:hAnsi="Arial" w:cs="Arial"/>
                <w:sz w:val="22"/>
                <w:szCs w:val="22"/>
              </w:rPr>
            </w:pPr>
          </w:p>
        </w:tc>
      </w:tr>
      <w:tr w:rsidR="00820C39" w:rsidRPr="00421CE1" w14:paraId="0902D7CD" w14:textId="77777777" w:rsidTr="00820C39">
        <w:tc>
          <w:tcPr>
            <w:tcW w:w="4019" w:type="dxa"/>
            <w:tcBorders>
              <w:top w:val="single" w:sz="6" w:space="0" w:color="auto"/>
              <w:bottom w:val="single" w:sz="6" w:space="0" w:color="auto"/>
              <w:right w:val="single" w:sz="6" w:space="0" w:color="auto"/>
            </w:tcBorders>
            <w:shd w:val="clear" w:color="auto" w:fill="B3B3B3"/>
          </w:tcPr>
          <w:p w14:paraId="0ABBCA5B" w14:textId="77777777" w:rsidR="00820C39" w:rsidRPr="00F734F2" w:rsidRDefault="00820C39" w:rsidP="00820C39">
            <w:pPr>
              <w:spacing w:line="360" w:lineRule="auto"/>
              <w:rPr>
                <w:rFonts w:ascii="Arial Fett" w:hAnsi="Arial Fett" w:cs="Arial"/>
                <w:caps/>
                <w:sz w:val="22"/>
                <w:szCs w:val="22"/>
              </w:rPr>
            </w:pPr>
            <w:r w:rsidRPr="00421CE1">
              <w:rPr>
                <w:rFonts w:ascii="Arial" w:hAnsi="Arial" w:cs="Arial"/>
                <w:sz w:val="22"/>
                <w:szCs w:val="22"/>
              </w:rPr>
              <w:tab/>
            </w:r>
            <w:r w:rsidRPr="00F734F2">
              <w:rPr>
                <w:rFonts w:ascii="Arial Fett" w:hAnsi="Arial Fett" w:cs="Arial"/>
                <w:b/>
                <w:caps/>
                <w:sz w:val="22"/>
                <w:szCs w:val="22"/>
              </w:rPr>
              <w:t>Zahlungen</w:t>
            </w:r>
          </w:p>
        </w:tc>
        <w:tc>
          <w:tcPr>
            <w:tcW w:w="3442" w:type="dxa"/>
            <w:tcBorders>
              <w:top w:val="single" w:sz="6" w:space="0" w:color="auto"/>
              <w:left w:val="single" w:sz="6" w:space="0" w:color="auto"/>
              <w:bottom w:val="single" w:sz="6" w:space="0" w:color="auto"/>
            </w:tcBorders>
            <w:shd w:val="clear" w:color="auto" w:fill="B3B3B3"/>
          </w:tcPr>
          <w:p w14:paraId="614EB011" w14:textId="77777777" w:rsidR="00820C39" w:rsidRPr="00421CE1" w:rsidRDefault="00820C39" w:rsidP="00820C39">
            <w:pPr>
              <w:rPr>
                <w:rFonts w:ascii="Arial" w:hAnsi="Arial" w:cs="Arial"/>
                <w:color w:val="000000"/>
                <w:sz w:val="22"/>
                <w:szCs w:val="22"/>
              </w:rPr>
            </w:pPr>
          </w:p>
        </w:tc>
        <w:tc>
          <w:tcPr>
            <w:tcW w:w="2355" w:type="dxa"/>
            <w:tcBorders>
              <w:top w:val="single" w:sz="6" w:space="0" w:color="auto"/>
              <w:bottom w:val="single" w:sz="6" w:space="0" w:color="auto"/>
            </w:tcBorders>
            <w:shd w:val="clear" w:color="auto" w:fill="B3B3B3"/>
          </w:tcPr>
          <w:p w14:paraId="22C5600F" w14:textId="77777777" w:rsidR="00820C39" w:rsidRPr="00421CE1" w:rsidRDefault="00820C39" w:rsidP="00820C39">
            <w:pPr>
              <w:spacing w:line="360" w:lineRule="auto"/>
              <w:rPr>
                <w:rFonts w:ascii="Arial" w:hAnsi="Arial" w:cs="Arial"/>
                <w:sz w:val="22"/>
                <w:szCs w:val="22"/>
              </w:rPr>
            </w:pPr>
          </w:p>
        </w:tc>
      </w:tr>
      <w:tr w:rsidR="00820C39" w:rsidRPr="00421CE1" w14:paraId="59768C3F" w14:textId="77777777" w:rsidTr="00820C39">
        <w:tc>
          <w:tcPr>
            <w:tcW w:w="4019" w:type="dxa"/>
            <w:tcBorders>
              <w:top w:val="single" w:sz="6" w:space="0" w:color="auto"/>
              <w:bottom w:val="single" w:sz="6" w:space="0" w:color="auto"/>
              <w:right w:val="single" w:sz="6" w:space="0" w:color="auto"/>
            </w:tcBorders>
          </w:tcPr>
          <w:p w14:paraId="4D1D775D" w14:textId="77777777" w:rsidR="00820C39" w:rsidRPr="00F734F2" w:rsidRDefault="00820C39" w:rsidP="00820C39">
            <w:pPr>
              <w:pStyle w:val="Textkrper"/>
              <w:tabs>
                <w:tab w:val="left" w:pos="720"/>
              </w:tabs>
              <w:spacing w:line="360" w:lineRule="auto"/>
              <w:ind w:left="720"/>
              <w:rPr>
                <w:color w:val="000000"/>
              </w:rPr>
            </w:pPr>
            <w:proofErr w:type="spellStart"/>
            <w:r w:rsidRPr="00F734F2">
              <w:rPr>
                <w:color w:val="000000"/>
              </w:rPr>
              <w:t>Kontonr</w:t>
            </w:r>
            <w:proofErr w:type="spellEnd"/>
            <w:r w:rsidRPr="00F734F2">
              <w:rPr>
                <w:color w:val="000000"/>
              </w:rPr>
              <w:t>.:</w:t>
            </w:r>
          </w:p>
        </w:tc>
        <w:tc>
          <w:tcPr>
            <w:tcW w:w="3442" w:type="dxa"/>
            <w:tcBorders>
              <w:left w:val="single" w:sz="6" w:space="0" w:color="auto"/>
            </w:tcBorders>
          </w:tcPr>
          <w:p w14:paraId="7E7904D8" w14:textId="77777777" w:rsidR="00820C39" w:rsidRPr="00421CE1" w:rsidRDefault="00820C39" w:rsidP="00820C39">
            <w:pPr>
              <w:rPr>
                <w:rFonts w:ascii="Arial" w:hAnsi="Arial" w:cs="Arial"/>
                <w:color w:val="000000"/>
                <w:sz w:val="22"/>
                <w:szCs w:val="22"/>
              </w:rPr>
            </w:pPr>
            <w:r w:rsidRPr="00421CE1">
              <w:rPr>
                <w:rFonts w:ascii="Arial" w:hAnsi="Arial" w:cs="Arial"/>
                <w:color w:val="000000"/>
                <w:sz w:val="22"/>
                <w:szCs w:val="22"/>
              </w:rPr>
              <w:t>00440 024 00</w:t>
            </w:r>
          </w:p>
        </w:tc>
        <w:tc>
          <w:tcPr>
            <w:tcW w:w="2355" w:type="dxa"/>
          </w:tcPr>
          <w:p w14:paraId="03BBDF6A" w14:textId="77777777" w:rsidR="00820C39" w:rsidRPr="00421CE1" w:rsidRDefault="00820C39" w:rsidP="00820C39">
            <w:pPr>
              <w:spacing w:line="360" w:lineRule="auto"/>
              <w:rPr>
                <w:rFonts w:ascii="Arial" w:hAnsi="Arial" w:cs="Arial"/>
                <w:sz w:val="22"/>
                <w:szCs w:val="22"/>
              </w:rPr>
            </w:pPr>
          </w:p>
        </w:tc>
      </w:tr>
      <w:tr w:rsidR="00820C39" w:rsidRPr="00421CE1" w14:paraId="386593DB" w14:textId="77777777" w:rsidTr="00820C39">
        <w:tc>
          <w:tcPr>
            <w:tcW w:w="4019" w:type="dxa"/>
            <w:tcBorders>
              <w:top w:val="single" w:sz="6" w:space="0" w:color="auto"/>
              <w:bottom w:val="single" w:sz="6" w:space="0" w:color="auto"/>
              <w:right w:val="single" w:sz="6" w:space="0" w:color="auto"/>
            </w:tcBorders>
          </w:tcPr>
          <w:p w14:paraId="33EF2335" w14:textId="77777777" w:rsidR="00820C39" w:rsidRPr="00056514" w:rsidRDefault="00820C39" w:rsidP="00820C39">
            <w:pPr>
              <w:pStyle w:val="Textkrper"/>
              <w:tabs>
                <w:tab w:val="left" w:pos="720"/>
              </w:tabs>
              <w:spacing w:line="360" w:lineRule="auto"/>
              <w:ind w:left="720"/>
              <w:rPr>
                <w:color w:val="000000"/>
                <w:szCs w:val="22"/>
              </w:rPr>
            </w:pPr>
            <w:r w:rsidRPr="00056514">
              <w:rPr>
                <w:color w:val="000000"/>
                <w:szCs w:val="22"/>
              </w:rPr>
              <w:t>Bankleitzahl</w:t>
            </w:r>
          </w:p>
        </w:tc>
        <w:tc>
          <w:tcPr>
            <w:tcW w:w="3442" w:type="dxa"/>
            <w:tcBorders>
              <w:left w:val="single" w:sz="6" w:space="0" w:color="auto"/>
            </w:tcBorders>
          </w:tcPr>
          <w:p w14:paraId="78266551" w14:textId="77777777" w:rsidR="00820C39" w:rsidRPr="00056514" w:rsidRDefault="00820C39" w:rsidP="00820C39">
            <w:pPr>
              <w:rPr>
                <w:rFonts w:ascii="Arial" w:hAnsi="Arial" w:cs="Arial"/>
                <w:color w:val="000000"/>
                <w:sz w:val="22"/>
                <w:szCs w:val="22"/>
              </w:rPr>
            </w:pPr>
            <w:r w:rsidRPr="00056514">
              <w:rPr>
                <w:rFonts w:ascii="Arial" w:hAnsi="Arial" w:cs="Arial"/>
                <w:color w:val="000000"/>
                <w:sz w:val="22"/>
                <w:szCs w:val="22"/>
              </w:rPr>
              <w:t>670 700 10</w:t>
            </w:r>
          </w:p>
        </w:tc>
        <w:tc>
          <w:tcPr>
            <w:tcW w:w="2355" w:type="dxa"/>
          </w:tcPr>
          <w:p w14:paraId="7409D60D" w14:textId="77777777" w:rsidR="00820C39" w:rsidRPr="00421CE1" w:rsidRDefault="00820C39" w:rsidP="00820C39">
            <w:pPr>
              <w:spacing w:line="360" w:lineRule="auto"/>
              <w:rPr>
                <w:rFonts w:ascii="Arial" w:hAnsi="Arial" w:cs="Arial"/>
                <w:sz w:val="22"/>
                <w:szCs w:val="22"/>
              </w:rPr>
            </w:pPr>
          </w:p>
        </w:tc>
      </w:tr>
      <w:tr w:rsidR="00820C39" w:rsidRPr="00421CE1" w14:paraId="592F0038" w14:textId="77777777" w:rsidTr="00056514">
        <w:tc>
          <w:tcPr>
            <w:tcW w:w="4019" w:type="dxa"/>
            <w:tcBorders>
              <w:top w:val="single" w:sz="6" w:space="0" w:color="auto"/>
              <w:bottom w:val="single" w:sz="6" w:space="0" w:color="auto"/>
              <w:right w:val="single" w:sz="6" w:space="0" w:color="auto"/>
            </w:tcBorders>
            <w:vAlign w:val="center"/>
          </w:tcPr>
          <w:p w14:paraId="2BE5F806" w14:textId="77777777" w:rsidR="00820C39" w:rsidRPr="00056514" w:rsidRDefault="00820C39" w:rsidP="00056514">
            <w:pPr>
              <w:pStyle w:val="Textkrper"/>
              <w:tabs>
                <w:tab w:val="left" w:pos="720"/>
              </w:tabs>
              <w:spacing w:line="360" w:lineRule="auto"/>
              <w:ind w:left="720"/>
              <w:rPr>
                <w:color w:val="000000"/>
                <w:szCs w:val="22"/>
              </w:rPr>
            </w:pPr>
            <w:r w:rsidRPr="00056514">
              <w:rPr>
                <w:color w:val="000000"/>
                <w:szCs w:val="22"/>
              </w:rPr>
              <w:t>Name der Bank</w:t>
            </w:r>
          </w:p>
        </w:tc>
        <w:tc>
          <w:tcPr>
            <w:tcW w:w="3442" w:type="dxa"/>
            <w:tcBorders>
              <w:left w:val="single" w:sz="6" w:space="0" w:color="auto"/>
            </w:tcBorders>
            <w:vAlign w:val="center"/>
          </w:tcPr>
          <w:p w14:paraId="3068D240" w14:textId="77777777" w:rsidR="00820C39" w:rsidRPr="00056514" w:rsidRDefault="00820C39" w:rsidP="00056514">
            <w:pPr>
              <w:rPr>
                <w:rFonts w:ascii="Arial" w:hAnsi="Arial" w:cs="Arial"/>
                <w:color w:val="000000"/>
                <w:sz w:val="22"/>
                <w:szCs w:val="22"/>
              </w:rPr>
            </w:pPr>
            <w:r w:rsidRPr="00056514">
              <w:rPr>
                <w:rFonts w:ascii="Arial" w:hAnsi="Arial" w:cs="Arial"/>
                <w:color w:val="000000"/>
                <w:sz w:val="22"/>
                <w:szCs w:val="22"/>
              </w:rPr>
              <w:t>Deutsche Bank</w:t>
            </w:r>
          </w:p>
        </w:tc>
        <w:tc>
          <w:tcPr>
            <w:tcW w:w="2355" w:type="dxa"/>
          </w:tcPr>
          <w:p w14:paraId="4056B372" w14:textId="77777777" w:rsidR="00820C39" w:rsidRPr="00421CE1" w:rsidRDefault="00820C39" w:rsidP="00820C39">
            <w:pPr>
              <w:spacing w:line="360" w:lineRule="auto"/>
              <w:rPr>
                <w:rFonts w:ascii="Arial" w:hAnsi="Arial" w:cs="Arial"/>
                <w:sz w:val="22"/>
                <w:szCs w:val="22"/>
              </w:rPr>
            </w:pPr>
          </w:p>
        </w:tc>
      </w:tr>
      <w:tr w:rsidR="00056514" w:rsidRPr="00421CE1" w14:paraId="46F52495" w14:textId="77777777" w:rsidTr="00056514">
        <w:tc>
          <w:tcPr>
            <w:tcW w:w="4019" w:type="dxa"/>
            <w:tcBorders>
              <w:top w:val="single" w:sz="6" w:space="0" w:color="auto"/>
              <w:bottom w:val="single" w:sz="6" w:space="0" w:color="auto"/>
              <w:right w:val="single" w:sz="6" w:space="0" w:color="auto"/>
            </w:tcBorders>
            <w:vAlign w:val="center"/>
          </w:tcPr>
          <w:p w14:paraId="7B283C15" w14:textId="77777777" w:rsidR="00056514" w:rsidRPr="00056514" w:rsidRDefault="00056514" w:rsidP="00056514">
            <w:pPr>
              <w:pStyle w:val="Textkrper"/>
              <w:tabs>
                <w:tab w:val="left" w:pos="720"/>
              </w:tabs>
              <w:spacing w:line="360" w:lineRule="auto"/>
              <w:ind w:left="720"/>
              <w:rPr>
                <w:rFonts w:cs="Arial"/>
                <w:color w:val="000000"/>
                <w:szCs w:val="22"/>
              </w:rPr>
            </w:pPr>
            <w:r w:rsidRPr="00056514">
              <w:rPr>
                <w:rFonts w:cs="Arial"/>
                <w:color w:val="000000"/>
                <w:szCs w:val="22"/>
              </w:rPr>
              <w:t>SWIFT-Code</w:t>
            </w:r>
          </w:p>
        </w:tc>
        <w:tc>
          <w:tcPr>
            <w:tcW w:w="3442" w:type="dxa"/>
            <w:tcBorders>
              <w:left w:val="single" w:sz="6" w:space="0" w:color="auto"/>
            </w:tcBorders>
            <w:vAlign w:val="center"/>
          </w:tcPr>
          <w:p w14:paraId="5195E65E" w14:textId="77777777" w:rsidR="00056514" w:rsidRPr="00056514" w:rsidRDefault="00056514" w:rsidP="00056514">
            <w:pPr>
              <w:rPr>
                <w:rFonts w:ascii="Arial" w:hAnsi="Arial" w:cs="Arial"/>
                <w:color w:val="000000"/>
                <w:sz w:val="22"/>
                <w:szCs w:val="22"/>
              </w:rPr>
            </w:pPr>
            <w:r w:rsidRPr="00056514">
              <w:rPr>
                <w:rFonts w:ascii="Arial" w:hAnsi="Arial" w:cs="Arial"/>
                <w:color w:val="000000"/>
                <w:sz w:val="22"/>
                <w:szCs w:val="22"/>
              </w:rPr>
              <w:t>DEUTDESMXXX</w:t>
            </w:r>
          </w:p>
        </w:tc>
        <w:tc>
          <w:tcPr>
            <w:tcW w:w="2355" w:type="dxa"/>
          </w:tcPr>
          <w:p w14:paraId="7EB37DFC" w14:textId="77777777" w:rsidR="00056514" w:rsidRPr="00421CE1" w:rsidRDefault="00056514" w:rsidP="00056514">
            <w:pPr>
              <w:spacing w:line="360" w:lineRule="auto"/>
              <w:rPr>
                <w:rFonts w:ascii="Arial" w:hAnsi="Arial" w:cs="Arial"/>
                <w:sz w:val="22"/>
                <w:szCs w:val="22"/>
              </w:rPr>
            </w:pPr>
          </w:p>
        </w:tc>
      </w:tr>
      <w:tr w:rsidR="00056514" w:rsidRPr="00421CE1" w14:paraId="5F9C04A2" w14:textId="77777777" w:rsidTr="00056514">
        <w:tc>
          <w:tcPr>
            <w:tcW w:w="4019" w:type="dxa"/>
            <w:tcBorders>
              <w:top w:val="single" w:sz="6" w:space="0" w:color="auto"/>
              <w:bottom w:val="single" w:sz="6" w:space="0" w:color="auto"/>
              <w:right w:val="single" w:sz="6" w:space="0" w:color="auto"/>
            </w:tcBorders>
            <w:vAlign w:val="center"/>
          </w:tcPr>
          <w:p w14:paraId="458941AB" w14:textId="77777777" w:rsidR="00056514" w:rsidRPr="00056514" w:rsidRDefault="00056514" w:rsidP="00056514">
            <w:pPr>
              <w:pStyle w:val="Textkrper"/>
              <w:tabs>
                <w:tab w:val="left" w:pos="720"/>
              </w:tabs>
              <w:spacing w:line="360" w:lineRule="auto"/>
              <w:ind w:left="720"/>
              <w:rPr>
                <w:rFonts w:cs="Arial"/>
                <w:color w:val="000000"/>
                <w:szCs w:val="22"/>
              </w:rPr>
            </w:pPr>
            <w:r w:rsidRPr="00056514">
              <w:rPr>
                <w:rFonts w:cs="Arial"/>
                <w:color w:val="000000"/>
                <w:szCs w:val="22"/>
              </w:rPr>
              <w:t>IBAN</w:t>
            </w:r>
          </w:p>
        </w:tc>
        <w:tc>
          <w:tcPr>
            <w:tcW w:w="3442" w:type="dxa"/>
            <w:tcBorders>
              <w:left w:val="single" w:sz="6" w:space="0" w:color="auto"/>
            </w:tcBorders>
            <w:vAlign w:val="center"/>
          </w:tcPr>
          <w:p w14:paraId="3DA91949" w14:textId="77777777" w:rsidR="00056514" w:rsidRPr="00056514" w:rsidRDefault="00056514" w:rsidP="00056514">
            <w:pPr>
              <w:rPr>
                <w:rFonts w:ascii="Arial" w:hAnsi="Arial" w:cs="Arial"/>
                <w:color w:val="000000"/>
                <w:sz w:val="22"/>
                <w:szCs w:val="22"/>
              </w:rPr>
            </w:pPr>
            <w:r w:rsidRPr="00056514">
              <w:rPr>
                <w:rFonts w:ascii="Arial" w:hAnsi="Arial" w:cs="Arial"/>
                <w:color w:val="000000"/>
                <w:sz w:val="22"/>
                <w:szCs w:val="22"/>
              </w:rPr>
              <w:t>DE70 6707 0010 0044 0024 00</w:t>
            </w:r>
          </w:p>
        </w:tc>
        <w:tc>
          <w:tcPr>
            <w:tcW w:w="2355" w:type="dxa"/>
          </w:tcPr>
          <w:p w14:paraId="1B3BC908" w14:textId="77777777" w:rsidR="00056514" w:rsidRPr="00421CE1" w:rsidRDefault="00056514" w:rsidP="00056514">
            <w:pPr>
              <w:spacing w:line="360" w:lineRule="auto"/>
              <w:rPr>
                <w:rFonts w:ascii="Arial" w:hAnsi="Arial" w:cs="Arial"/>
                <w:sz w:val="22"/>
                <w:szCs w:val="22"/>
              </w:rPr>
            </w:pPr>
          </w:p>
        </w:tc>
      </w:tr>
      <w:tr w:rsidR="00056514" w:rsidRPr="00421CE1" w14:paraId="71552ACC" w14:textId="77777777" w:rsidTr="00056514">
        <w:tc>
          <w:tcPr>
            <w:tcW w:w="4019" w:type="dxa"/>
            <w:tcBorders>
              <w:top w:val="single" w:sz="6" w:space="0" w:color="auto"/>
              <w:bottom w:val="single" w:sz="6" w:space="0" w:color="auto"/>
              <w:right w:val="single" w:sz="6" w:space="0" w:color="auto"/>
            </w:tcBorders>
            <w:vAlign w:val="center"/>
          </w:tcPr>
          <w:p w14:paraId="7F6A94B0" w14:textId="77777777" w:rsidR="00056514" w:rsidRPr="00056514" w:rsidRDefault="00056514" w:rsidP="00056514">
            <w:pPr>
              <w:pStyle w:val="Textkrper"/>
              <w:tabs>
                <w:tab w:val="left" w:pos="720"/>
              </w:tabs>
              <w:spacing w:line="360" w:lineRule="auto"/>
              <w:ind w:left="720"/>
              <w:rPr>
                <w:rFonts w:cs="Arial"/>
                <w:color w:val="000000"/>
                <w:szCs w:val="22"/>
              </w:rPr>
            </w:pPr>
            <w:r w:rsidRPr="00056514">
              <w:rPr>
                <w:rFonts w:cs="Arial"/>
                <w:color w:val="000000"/>
                <w:szCs w:val="22"/>
              </w:rPr>
              <w:t>VAT</w:t>
            </w:r>
          </w:p>
        </w:tc>
        <w:tc>
          <w:tcPr>
            <w:tcW w:w="3442" w:type="dxa"/>
            <w:tcBorders>
              <w:left w:val="single" w:sz="6" w:space="0" w:color="auto"/>
            </w:tcBorders>
            <w:vAlign w:val="center"/>
          </w:tcPr>
          <w:p w14:paraId="36D71BF9" w14:textId="77777777" w:rsidR="00056514" w:rsidRPr="00056514" w:rsidRDefault="00056514" w:rsidP="00056514">
            <w:pPr>
              <w:rPr>
                <w:rFonts w:ascii="Arial" w:hAnsi="Arial" w:cs="Arial"/>
                <w:color w:val="000000"/>
                <w:sz w:val="22"/>
                <w:szCs w:val="22"/>
              </w:rPr>
            </w:pPr>
            <w:r w:rsidRPr="00056514">
              <w:rPr>
                <w:rFonts w:ascii="Arial" w:hAnsi="Arial" w:cs="Arial"/>
                <w:color w:val="000000"/>
                <w:sz w:val="22"/>
                <w:szCs w:val="22"/>
              </w:rPr>
              <w:t>DE 2101 64 702</w:t>
            </w:r>
          </w:p>
        </w:tc>
        <w:tc>
          <w:tcPr>
            <w:tcW w:w="2355" w:type="dxa"/>
          </w:tcPr>
          <w:p w14:paraId="7558F8FE" w14:textId="77777777" w:rsidR="00056514" w:rsidRPr="00421CE1" w:rsidRDefault="00056514" w:rsidP="00056514">
            <w:pPr>
              <w:spacing w:line="360" w:lineRule="auto"/>
              <w:rPr>
                <w:rFonts w:ascii="Arial" w:hAnsi="Arial" w:cs="Arial"/>
                <w:sz w:val="22"/>
                <w:szCs w:val="22"/>
              </w:rPr>
            </w:pPr>
          </w:p>
        </w:tc>
      </w:tr>
      <w:tr w:rsidR="00056514" w:rsidRPr="00421CE1" w14:paraId="68BF6EE7" w14:textId="77777777" w:rsidTr="00056514">
        <w:tc>
          <w:tcPr>
            <w:tcW w:w="4019" w:type="dxa"/>
            <w:tcBorders>
              <w:top w:val="single" w:sz="6" w:space="0" w:color="auto"/>
              <w:bottom w:val="single" w:sz="6" w:space="0" w:color="auto"/>
              <w:right w:val="single" w:sz="6" w:space="0" w:color="auto"/>
            </w:tcBorders>
            <w:vAlign w:val="center"/>
          </w:tcPr>
          <w:p w14:paraId="6B57BE21" w14:textId="77777777" w:rsidR="00056514" w:rsidRPr="00056514" w:rsidRDefault="00056514" w:rsidP="00056514">
            <w:pPr>
              <w:pStyle w:val="Textkrper"/>
              <w:spacing w:line="360" w:lineRule="auto"/>
              <w:ind w:firstLine="720"/>
              <w:rPr>
                <w:rFonts w:cs="Arial"/>
                <w:color w:val="000000"/>
                <w:szCs w:val="22"/>
              </w:rPr>
            </w:pPr>
            <w:r w:rsidRPr="00056514">
              <w:rPr>
                <w:rFonts w:cs="Arial"/>
                <w:color w:val="000000"/>
                <w:szCs w:val="22"/>
              </w:rPr>
              <w:t>EIC</w:t>
            </w:r>
          </w:p>
        </w:tc>
        <w:tc>
          <w:tcPr>
            <w:tcW w:w="3442" w:type="dxa"/>
            <w:tcBorders>
              <w:left w:val="single" w:sz="6" w:space="0" w:color="auto"/>
            </w:tcBorders>
            <w:vAlign w:val="center"/>
          </w:tcPr>
          <w:p w14:paraId="2025F918" w14:textId="77777777" w:rsidR="00056514" w:rsidRPr="00056514" w:rsidRDefault="00CC10AB" w:rsidP="00056514">
            <w:pPr>
              <w:rPr>
                <w:rFonts w:ascii="Arial" w:hAnsi="Arial" w:cs="Arial"/>
                <w:color w:val="000000"/>
                <w:sz w:val="22"/>
                <w:szCs w:val="22"/>
              </w:rPr>
            </w:pPr>
            <w:r w:rsidRPr="00CC10AB">
              <w:rPr>
                <w:rFonts w:ascii="Arial" w:hAnsi="Arial" w:cs="Arial"/>
                <w:color w:val="000000"/>
                <w:sz w:val="22"/>
                <w:szCs w:val="22"/>
              </w:rPr>
              <w:t>11XMVVTRADING--1</w:t>
            </w:r>
          </w:p>
        </w:tc>
        <w:tc>
          <w:tcPr>
            <w:tcW w:w="2355" w:type="dxa"/>
          </w:tcPr>
          <w:p w14:paraId="6BD1BFFE" w14:textId="77777777" w:rsidR="00056514" w:rsidRPr="00421CE1" w:rsidRDefault="00056514" w:rsidP="00056514">
            <w:pPr>
              <w:spacing w:line="360" w:lineRule="auto"/>
              <w:rPr>
                <w:rFonts w:ascii="Arial" w:hAnsi="Arial" w:cs="Arial"/>
                <w:sz w:val="22"/>
                <w:szCs w:val="22"/>
              </w:rPr>
            </w:pPr>
          </w:p>
        </w:tc>
      </w:tr>
      <w:tr w:rsidR="00820C39" w:rsidRPr="00421CE1" w14:paraId="3A9CFA32" w14:textId="77777777" w:rsidTr="00820C39">
        <w:tc>
          <w:tcPr>
            <w:tcW w:w="4019" w:type="dxa"/>
            <w:tcBorders>
              <w:top w:val="single" w:sz="6" w:space="0" w:color="auto"/>
              <w:bottom w:val="single" w:sz="6" w:space="0" w:color="auto"/>
              <w:right w:val="single" w:sz="6" w:space="0" w:color="auto"/>
            </w:tcBorders>
          </w:tcPr>
          <w:p w14:paraId="130E8909" w14:textId="77777777" w:rsidR="00820C39" w:rsidRPr="00421CE1" w:rsidRDefault="00820C39" w:rsidP="00820C39">
            <w:pPr>
              <w:pStyle w:val="Textkrper"/>
              <w:spacing w:line="360" w:lineRule="auto"/>
              <w:ind w:firstLine="720"/>
              <w:rPr>
                <w:b/>
                <w:i/>
                <w:color w:val="000000"/>
                <w:sz w:val="20"/>
              </w:rPr>
            </w:pPr>
          </w:p>
        </w:tc>
        <w:tc>
          <w:tcPr>
            <w:tcW w:w="3442" w:type="dxa"/>
            <w:tcBorders>
              <w:left w:val="single" w:sz="6" w:space="0" w:color="auto"/>
            </w:tcBorders>
          </w:tcPr>
          <w:p w14:paraId="2FABCE13" w14:textId="77777777" w:rsidR="00820C39" w:rsidRPr="00421CE1" w:rsidRDefault="00820C39" w:rsidP="00820C39">
            <w:pPr>
              <w:rPr>
                <w:rFonts w:ascii="Arial" w:hAnsi="Arial" w:cs="Arial"/>
                <w:color w:val="000000"/>
              </w:rPr>
            </w:pPr>
          </w:p>
        </w:tc>
        <w:tc>
          <w:tcPr>
            <w:tcW w:w="2355" w:type="dxa"/>
          </w:tcPr>
          <w:p w14:paraId="6D0D8465" w14:textId="77777777" w:rsidR="00820C39" w:rsidRPr="00421CE1" w:rsidRDefault="00820C39" w:rsidP="00820C39">
            <w:pPr>
              <w:spacing w:line="360" w:lineRule="auto"/>
              <w:rPr>
                <w:rFonts w:ascii="Arial" w:hAnsi="Arial" w:cs="Arial"/>
                <w:sz w:val="22"/>
                <w:szCs w:val="22"/>
              </w:rPr>
            </w:pPr>
          </w:p>
        </w:tc>
      </w:tr>
    </w:tbl>
    <w:p w14:paraId="33373265" w14:textId="77777777" w:rsidR="00820C39" w:rsidRPr="00421CE1" w:rsidRDefault="00820C39" w:rsidP="00820C39">
      <w:pPr>
        <w:spacing w:line="280" w:lineRule="exact"/>
        <w:jc w:val="both"/>
        <w:rPr>
          <w:rFonts w:ascii="Arial" w:hAnsi="Arial" w:cs="Arial"/>
          <w:b/>
          <w:sz w:val="22"/>
          <w:szCs w:val="22"/>
        </w:rPr>
      </w:pPr>
    </w:p>
    <w:p w14:paraId="67952B8C" w14:textId="77777777" w:rsidR="00820C39" w:rsidRPr="00421CE1" w:rsidRDefault="00820C39" w:rsidP="00820C39">
      <w:pPr>
        <w:spacing w:line="280" w:lineRule="exact"/>
        <w:jc w:val="both"/>
        <w:rPr>
          <w:rFonts w:ascii="Arial" w:hAnsi="Arial" w:cs="Arial"/>
          <w:b/>
          <w:sz w:val="22"/>
          <w:szCs w:val="22"/>
        </w:rPr>
      </w:pPr>
    </w:p>
    <w:bookmarkEnd w:id="24"/>
    <w:bookmarkEnd w:id="25"/>
    <w:p w14:paraId="60B49869" w14:textId="77777777" w:rsidR="00820C39" w:rsidRDefault="00820C39" w:rsidP="00704685">
      <w:pPr>
        <w:spacing w:before="120" w:after="120" w:line="280" w:lineRule="atLeast"/>
      </w:pPr>
    </w:p>
    <w:p w14:paraId="0B47EC55" w14:textId="77777777" w:rsidR="00CC10AB" w:rsidRPr="00CC10AB" w:rsidRDefault="00CC10AB" w:rsidP="00704685">
      <w:pPr>
        <w:spacing w:before="120" w:after="120" w:line="280" w:lineRule="atLeast"/>
        <w:rPr>
          <w:rFonts w:ascii="Arial" w:hAnsi="Arial" w:cs="Arial"/>
          <w:sz w:val="22"/>
          <w:szCs w:val="22"/>
        </w:rPr>
      </w:pPr>
    </w:p>
    <w:sectPr w:rsidR="00CC10AB" w:rsidRPr="00CC10AB">
      <w:footerReference w:type="default" r:id="rId11"/>
      <w:pgSz w:w="11907" w:h="16840" w:code="9"/>
      <w:pgMar w:top="1134" w:right="1418" w:bottom="1701" w:left="1418" w:header="720" w:footer="720" w:gutter="0"/>
      <w:paperSrc w:first="3" w:other="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91018" w14:textId="77777777" w:rsidR="00050DA0" w:rsidRDefault="00050DA0">
      <w:r>
        <w:separator/>
      </w:r>
    </w:p>
  </w:endnote>
  <w:endnote w:type="continuationSeparator" w:id="0">
    <w:p w14:paraId="494BD72A" w14:textId="77777777" w:rsidR="00050DA0" w:rsidRDefault="0005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7640" w14:textId="77777777" w:rsidR="00947647" w:rsidRDefault="00947647">
    <w:pPr>
      <w:pStyle w:val="Fuzeile"/>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A34C" w14:textId="77777777" w:rsidR="00947647" w:rsidRDefault="00947647">
    <w:pPr>
      <w:pStyle w:val="Fuzeil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09E9" w14:textId="77777777" w:rsidR="00050DA0" w:rsidRDefault="00050DA0">
      <w:r>
        <w:separator/>
      </w:r>
    </w:p>
  </w:footnote>
  <w:footnote w:type="continuationSeparator" w:id="0">
    <w:p w14:paraId="6AEFE9F6" w14:textId="77777777" w:rsidR="00050DA0" w:rsidRDefault="0005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0545" w14:textId="77777777" w:rsidR="00947647" w:rsidRDefault="00947647">
    <w:pPr>
      <w:pStyle w:val="Kopfzeile"/>
      <w:rPr>
        <w:rStyle w:val="Seitenzahl"/>
      </w:rPr>
    </w:pPr>
    <w:r>
      <w:rPr>
        <w:sz w:val="18"/>
      </w:rPr>
      <w:tab/>
      <w:t>Stromliefervertrag Netzverlustenergie</w:t>
    </w:r>
    <w:r>
      <w:rPr>
        <w:sz w:val="18"/>
      </w:rPr>
      <w:tab/>
    </w:r>
    <w:r>
      <w:rPr>
        <w:rStyle w:val="Seitenzahl"/>
      </w:rPr>
      <w:fldChar w:fldCharType="begin"/>
    </w:r>
    <w:r>
      <w:rPr>
        <w:rStyle w:val="Seitenzahl"/>
      </w:rPr>
      <w:instrText xml:space="preserve"> PAGE </w:instrText>
    </w:r>
    <w:r>
      <w:rPr>
        <w:rStyle w:val="Seitenzahl"/>
      </w:rPr>
      <w:fldChar w:fldCharType="separate"/>
    </w:r>
    <w:r w:rsidR="00780F53">
      <w:rPr>
        <w:rStyle w:val="Seitenzahl"/>
        <w:noProof/>
      </w:rPr>
      <w:t>14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80F53">
      <w:rPr>
        <w:rStyle w:val="Seitenzahl"/>
        <w:noProof/>
      </w:rPr>
      <w:t>14</w:t>
    </w:r>
    <w:r>
      <w:rPr>
        <w:rStyle w:val="Seitenzahl"/>
      </w:rPr>
      <w:fldChar w:fldCharType="end"/>
    </w:r>
  </w:p>
  <w:p w14:paraId="1B78CAB0" w14:textId="77777777" w:rsidR="00947647" w:rsidRDefault="00947647">
    <w:pPr>
      <w:pStyle w:val="Kopfzeile"/>
      <w:rPr>
        <w:sz w:val="18"/>
      </w:rPr>
    </w:pPr>
  </w:p>
  <w:p w14:paraId="04047246" w14:textId="77777777" w:rsidR="00947647" w:rsidRDefault="00CB102F">
    <w:pPr>
      <w:pStyle w:val="Kopfzeile"/>
      <w:rPr>
        <w:sz w:val="18"/>
      </w:rPr>
    </w:pPr>
    <w:r>
      <w:rPr>
        <w:noProof/>
      </w:rPr>
      <mc:AlternateContent>
        <mc:Choice Requires="wps">
          <w:drawing>
            <wp:anchor distT="0" distB="0" distL="114300" distR="114300" simplePos="0" relativeHeight="251657728" behindDoc="0" locked="0" layoutInCell="1" allowOverlap="1" wp14:anchorId="40F798DD" wp14:editId="75B023E8">
              <wp:simplePos x="0" y="0"/>
              <wp:positionH relativeFrom="column">
                <wp:posOffset>65405</wp:posOffset>
              </wp:positionH>
              <wp:positionV relativeFrom="paragraph">
                <wp:posOffset>-46355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8834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65pt" to="487.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"/>
          </w:pict>
        </mc:Fallback>
      </mc:AlternateContent>
    </w:r>
  </w:p>
  <w:p w14:paraId="39A08840" w14:textId="77777777" w:rsidR="00947647" w:rsidRDefault="00947647">
    <w:pPr>
      <w:pStyle w:val="Kopfzeil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8EA"/>
    <w:multiLevelType w:val="multilevel"/>
    <w:tmpl w:val="BBEE47C2"/>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501"/>
        </w:tabs>
        <w:ind w:left="1501" w:hanging="432"/>
      </w:pPr>
      <w:rPr>
        <w:rFonts w:hint="default"/>
      </w:rPr>
    </w:lvl>
    <w:lvl w:ilvl="2">
      <w:start w:val="4"/>
      <w:numFmt w:val="decimal"/>
      <w:lvlText w:val="(%1.%2)"/>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 w15:restartNumberingAfterBreak="0">
    <w:nsid w:val="16462423"/>
    <w:multiLevelType w:val="hybridMultilevel"/>
    <w:tmpl w:val="23B2C34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C052D2A"/>
    <w:multiLevelType w:val="hybridMultilevel"/>
    <w:tmpl w:val="C9962A12"/>
    <w:lvl w:ilvl="0" w:tplc="1652AD88">
      <w:start w:val="1"/>
      <w:numFmt w:val="decimal"/>
      <w:lvlText w:val="(%1)"/>
      <w:lvlJc w:val="left"/>
      <w:pPr>
        <w:tabs>
          <w:tab w:val="num" w:pos="1647"/>
        </w:tabs>
        <w:ind w:left="1647" w:hanging="567"/>
      </w:pPr>
      <w:rPr>
        <w:rFonts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1E29C8"/>
    <w:multiLevelType w:val="multilevel"/>
    <w:tmpl w:val="E610A38A"/>
    <w:lvl w:ilvl="0">
      <w:start w:val="1"/>
      <w:numFmt w:val="decimal"/>
      <w:lvlText w:val="(%1)"/>
      <w:lvlJc w:val="left"/>
      <w:pPr>
        <w:tabs>
          <w:tab w:val="num" w:pos="567"/>
        </w:tabs>
        <w:ind w:left="567" w:hanging="567"/>
      </w:pPr>
      <w:rPr>
        <w:rFonts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B37107"/>
    <w:multiLevelType w:val="multilevel"/>
    <w:tmpl w:val="DF14A3C2"/>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501"/>
        </w:tabs>
        <w:ind w:left="1501" w:hanging="432"/>
      </w:pPr>
      <w:rPr>
        <w:rFonts w:hint="default"/>
      </w:rPr>
    </w:lvl>
    <w:lvl w:ilvl="2">
      <w:start w:val="4"/>
      <w:numFmt w:val="decimal"/>
      <w:lvlText w:val="(%1.%2)"/>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5" w15:restartNumberingAfterBreak="0">
    <w:nsid w:val="40AF3E91"/>
    <w:multiLevelType w:val="multilevel"/>
    <w:tmpl w:val="06D2017C"/>
    <w:lvl w:ilvl="0">
      <w:start w:val="1"/>
      <w:numFmt w:val="decimal"/>
      <w:lvlText w:val="§ %1  "/>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4"/>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FF3A5C"/>
    <w:multiLevelType w:val="hybridMultilevel"/>
    <w:tmpl w:val="44B41F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46"/>
    <w:rsid w:val="00011DD9"/>
    <w:rsid w:val="00024868"/>
    <w:rsid w:val="00034046"/>
    <w:rsid w:val="00045E9B"/>
    <w:rsid w:val="00050DA0"/>
    <w:rsid w:val="00056514"/>
    <w:rsid w:val="000725D2"/>
    <w:rsid w:val="000758DA"/>
    <w:rsid w:val="000A0FE9"/>
    <w:rsid w:val="000A2B19"/>
    <w:rsid w:val="000B0E20"/>
    <w:rsid w:val="000C609A"/>
    <w:rsid w:val="000C6DB1"/>
    <w:rsid w:val="000D7331"/>
    <w:rsid w:val="00107D71"/>
    <w:rsid w:val="00120B29"/>
    <w:rsid w:val="001343A6"/>
    <w:rsid w:val="0014745F"/>
    <w:rsid w:val="001728AA"/>
    <w:rsid w:val="00173CAF"/>
    <w:rsid w:val="001B215C"/>
    <w:rsid w:val="001D5B37"/>
    <w:rsid w:val="001E4DE1"/>
    <w:rsid w:val="00227FB6"/>
    <w:rsid w:val="00253C3F"/>
    <w:rsid w:val="00291DCD"/>
    <w:rsid w:val="002977EC"/>
    <w:rsid w:val="002B648D"/>
    <w:rsid w:val="002C4474"/>
    <w:rsid w:val="00300826"/>
    <w:rsid w:val="00316A67"/>
    <w:rsid w:val="0033297B"/>
    <w:rsid w:val="00334E48"/>
    <w:rsid w:val="00337C63"/>
    <w:rsid w:val="00360205"/>
    <w:rsid w:val="00377D3A"/>
    <w:rsid w:val="00394BD0"/>
    <w:rsid w:val="004139B2"/>
    <w:rsid w:val="00422090"/>
    <w:rsid w:val="0042661C"/>
    <w:rsid w:val="00430081"/>
    <w:rsid w:val="00443812"/>
    <w:rsid w:val="00472C03"/>
    <w:rsid w:val="00482782"/>
    <w:rsid w:val="00492E14"/>
    <w:rsid w:val="00493641"/>
    <w:rsid w:val="004B1836"/>
    <w:rsid w:val="004B6811"/>
    <w:rsid w:val="004E51C9"/>
    <w:rsid w:val="004F3682"/>
    <w:rsid w:val="004F6CA4"/>
    <w:rsid w:val="005158BB"/>
    <w:rsid w:val="00542F14"/>
    <w:rsid w:val="00593858"/>
    <w:rsid w:val="00593BC1"/>
    <w:rsid w:val="005A31EF"/>
    <w:rsid w:val="005D6EE2"/>
    <w:rsid w:val="005E46A2"/>
    <w:rsid w:val="00611DA8"/>
    <w:rsid w:val="006279A9"/>
    <w:rsid w:val="006316D5"/>
    <w:rsid w:val="00644A2A"/>
    <w:rsid w:val="00685E8E"/>
    <w:rsid w:val="00697D9B"/>
    <w:rsid w:val="006A60A4"/>
    <w:rsid w:val="006A69CC"/>
    <w:rsid w:val="00704685"/>
    <w:rsid w:val="007074B8"/>
    <w:rsid w:val="0072403B"/>
    <w:rsid w:val="00750DC5"/>
    <w:rsid w:val="00780F53"/>
    <w:rsid w:val="00781E86"/>
    <w:rsid w:val="007D331D"/>
    <w:rsid w:val="00802EBE"/>
    <w:rsid w:val="00804561"/>
    <w:rsid w:val="00811A52"/>
    <w:rsid w:val="00817B32"/>
    <w:rsid w:val="00820C39"/>
    <w:rsid w:val="0082216F"/>
    <w:rsid w:val="0082395A"/>
    <w:rsid w:val="00825163"/>
    <w:rsid w:val="00847793"/>
    <w:rsid w:val="008B4CB6"/>
    <w:rsid w:val="008C7A3A"/>
    <w:rsid w:val="008E31DD"/>
    <w:rsid w:val="008E3E35"/>
    <w:rsid w:val="00940231"/>
    <w:rsid w:val="00947647"/>
    <w:rsid w:val="00964725"/>
    <w:rsid w:val="009647B2"/>
    <w:rsid w:val="00970743"/>
    <w:rsid w:val="009709BA"/>
    <w:rsid w:val="0098346A"/>
    <w:rsid w:val="009A1DCE"/>
    <w:rsid w:val="009B1260"/>
    <w:rsid w:val="009D5072"/>
    <w:rsid w:val="009D54EF"/>
    <w:rsid w:val="009E3783"/>
    <w:rsid w:val="009E72CB"/>
    <w:rsid w:val="00A27775"/>
    <w:rsid w:val="00A34669"/>
    <w:rsid w:val="00A645A7"/>
    <w:rsid w:val="00A65192"/>
    <w:rsid w:val="00A74003"/>
    <w:rsid w:val="00A751D5"/>
    <w:rsid w:val="00A7766D"/>
    <w:rsid w:val="00A87C90"/>
    <w:rsid w:val="00A94CB6"/>
    <w:rsid w:val="00A969B6"/>
    <w:rsid w:val="00A97455"/>
    <w:rsid w:val="00AA1E76"/>
    <w:rsid w:val="00AC0696"/>
    <w:rsid w:val="00AD1444"/>
    <w:rsid w:val="00AD47EF"/>
    <w:rsid w:val="00B12526"/>
    <w:rsid w:val="00B3040C"/>
    <w:rsid w:val="00B32C79"/>
    <w:rsid w:val="00B50938"/>
    <w:rsid w:val="00B50DA4"/>
    <w:rsid w:val="00B55B0F"/>
    <w:rsid w:val="00B57AB5"/>
    <w:rsid w:val="00B963B2"/>
    <w:rsid w:val="00BB4FBD"/>
    <w:rsid w:val="00BB6086"/>
    <w:rsid w:val="00BD188B"/>
    <w:rsid w:val="00BD453F"/>
    <w:rsid w:val="00BD688C"/>
    <w:rsid w:val="00BF4830"/>
    <w:rsid w:val="00C03FC2"/>
    <w:rsid w:val="00C04112"/>
    <w:rsid w:val="00C11074"/>
    <w:rsid w:val="00C616EF"/>
    <w:rsid w:val="00C80227"/>
    <w:rsid w:val="00CA4B7D"/>
    <w:rsid w:val="00CB102F"/>
    <w:rsid w:val="00CC0B12"/>
    <w:rsid w:val="00CC10AB"/>
    <w:rsid w:val="00CD5B77"/>
    <w:rsid w:val="00CE122B"/>
    <w:rsid w:val="00D37073"/>
    <w:rsid w:val="00D52904"/>
    <w:rsid w:val="00D52CF1"/>
    <w:rsid w:val="00D54669"/>
    <w:rsid w:val="00D677BB"/>
    <w:rsid w:val="00D74C08"/>
    <w:rsid w:val="00DB3EF5"/>
    <w:rsid w:val="00DD592A"/>
    <w:rsid w:val="00E034EA"/>
    <w:rsid w:val="00E05F47"/>
    <w:rsid w:val="00E22983"/>
    <w:rsid w:val="00E40140"/>
    <w:rsid w:val="00E65EDE"/>
    <w:rsid w:val="00E93D4D"/>
    <w:rsid w:val="00EB1B03"/>
    <w:rsid w:val="00EE3907"/>
    <w:rsid w:val="00EE48EE"/>
    <w:rsid w:val="00F21DF5"/>
    <w:rsid w:val="00F50217"/>
    <w:rsid w:val="00F54943"/>
    <w:rsid w:val="00F5760C"/>
    <w:rsid w:val="00F60B3E"/>
    <w:rsid w:val="00F67A98"/>
    <w:rsid w:val="00F915AA"/>
    <w:rsid w:val="00FA5577"/>
    <w:rsid w:val="00FA6EC2"/>
    <w:rsid w:val="00FB2D7F"/>
    <w:rsid w:val="00FB352D"/>
    <w:rsid w:val="00FE5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C89E6"/>
  <w15:docId w15:val="{33BEFB2E-F0BC-4759-8664-6DDAD920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70468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350" w:line="259" w:lineRule="exact"/>
      <w:outlineLvl w:val="1"/>
    </w:pPr>
    <w:rPr>
      <w:rFonts w:ascii="Arial" w:hAnsi="Arial"/>
      <w:b/>
      <w:sz w:val="22"/>
      <w:u w:val="single"/>
    </w:rPr>
  </w:style>
  <w:style w:type="paragraph" w:styleId="berschrift3">
    <w:name w:val="heading 3"/>
    <w:basedOn w:val="Standard"/>
    <w:next w:val="Standard"/>
    <w:link w:val="berschrift3Zchn"/>
    <w:qFormat/>
    <w:pPr>
      <w:keepNext/>
      <w:spacing w:before="393" w:line="240" w:lineRule="exact"/>
      <w:outlineLvl w:val="2"/>
    </w:pPr>
    <w:rPr>
      <w:rFonts w:ascii="Arial" w:hAnsi="Arial"/>
      <w:b/>
      <w:sz w:val="24"/>
      <w:u w:val="single"/>
    </w:rPr>
  </w:style>
  <w:style w:type="paragraph" w:styleId="berschrift5">
    <w:name w:val="heading 5"/>
    <w:basedOn w:val="Standard"/>
    <w:next w:val="Standard"/>
    <w:qFormat/>
    <w:pPr>
      <w:keepNext/>
      <w:spacing w:before="840" w:line="460" w:lineRule="exact"/>
      <w:jc w:val="center"/>
      <w:outlineLvl w:val="4"/>
    </w:pPr>
    <w:rPr>
      <w:rFonts w:ascii="Arial" w:hAnsi="Arial"/>
      <w:b/>
      <w:sz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uiPriority w:val="39"/>
    <w:pPr>
      <w:ind w:left="200"/>
    </w:pPr>
    <w:rPr>
      <w:smallCaps/>
    </w:rPr>
  </w:style>
  <w:style w:type="paragraph" w:styleId="Verzeichnis3">
    <w:name w:val="toc 3"/>
    <w:basedOn w:val="Standard"/>
    <w:next w:val="Standard"/>
    <w:uiPriority w:val="39"/>
    <w:pPr>
      <w:tabs>
        <w:tab w:val="right" w:leader="dot" w:pos="9658"/>
      </w:tabs>
      <w:spacing w:before="240"/>
      <w:ind w:left="403"/>
    </w:pPr>
    <w:rPr>
      <w:i/>
      <w:noProof/>
    </w:rPr>
  </w:style>
  <w:style w:type="paragraph" w:styleId="Textkrper2">
    <w:name w:val="Body Text 2"/>
    <w:basedOn w:val="Standard"/>
    <w:pPr>
      <w:spacing w:line="280" w:lineRule="atLeast"/>
      <w:jc w:val="both"/>
    </w:pPr>
    <w:rPr>
      <w:rFonts w:ascii="Arial" w:hAnsi="Arial" w:cs="Arial"/>
      <w:sz w:val="22"/>
    </w:rPr>
  </w:style>
  <w:style w:type="paragraph" w:styleId="Kopfzeile">
    <w:name w:val="header"/>
    <w:basedOn w:val="Standard"/>
    <w:pPr>
      <w:tabs>
        <w:tab w:val="center" w:pos="4536"/>
        <w:tab w:val="right" w:pos="9072"/>
      </w:tabs>
    </w:pPr>
    <w:rPr>
      <w:rFonts w:ascii="Arial" w:hAnsi="Arial"/>
    </w:rPr>
  </w:style>
  <w:style w:type="paragraph" w:styleId="Textkrper-Zeileneinzug">
    <w:name w:val="Body Text Indent"/>
    <w:basedOn w:val="Standard"/>
    <w:pPr>
      <w:spacing w:before="129" w:line="280" w:lineRule="atLeast"/>
      <w:ind w:left="720" w:hanging="720"/>
      <w:jc w:val="both"/>
    </w:pPr>
    <w:rPr>
      <w:rFonts w:ascii="Arial" w:hAnsi="Arial"/>
      <w:sz w:val="22"/>
    </w:rPr>
  </w:style>
  <w:style w:type="paragraph" w:styleId="Textkrper">
    <w:name w:val="Body Text"/>
    <w:basedOn w:val="Standard"/>
    <w:pPr>
      <w:spacing w:before="139" w:line="249" w:lineRule="exact"/>
    </w:pPr>
    <w:rPr>
      <w:rFonts w:ascii="Arial" w:hAnsi="Arial"/>
      <w:sz w:val="22"/>
    </w:rPr>
  </w:style>
  <w:style w:type="paragraph" w:styleId="Textkrper-Einzug3">
    <w:name w:val="Body Text Indent 3"/>
    <w:basedOn w:val="Standard"/>
    <w:pPr>
      <w:ind w:left="705" w:hanging="705"/>
      <w:jc w:val="both"/>
    </w:pPr>
    <w:rPr>
      <w:rFonts w:ascii="Arial" w:hAnsi="Arial" w:cs="Arial"/>
      <w:color w:val="FF0000"/>
      <w:sz w:val="22"/>
      <w:u w:val="single"/>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Sprechblasentext">
    <w:name w:val="Balloon Text"/>
    <w:basedOn w:val="Standard"/>
    <w:semiHidden/>
    <w:rsid w:val="00C04112"/>
    <w:rPr>
      <w:rFonts w:ascii="Tahoma" w:hAnsi="Tahoma" w:cs="Tahoma"/>
      <w:sz w:val="16"/>
      <w:szCs w:val="16"/>
    </w:rPr>
  </w:style>
  <w:style w:type="character" w:styleId="Kommentarzeichen">
    <w:name w:val="annotation reference"/>
    <w:basedOn w:val="Absatz-Standardschriftart"/>
    <w:semiHidden/>
    <w:rsid w:val="00A751D5"/>
    <w:rPr>
      <w:sz w:val="16"/>
      <w:szCs w:val="16"/>
    </w:rPr>
  </w:style>
  <w:style w:type="paragraph" w:styleId="Kommentartext">
    <w:name w:val="annotation text"/>
    <w:basedOn w:val="Standard"/>
    <w:semiHidden/>
    <w:rsid w:val="00A751D5"/>
    <w:rPr>
      <w:rFonts w:ascii="Helvetica" w:hAnsi="Helvetica"/>
    </w:rPr>
  </w:style>
  <w:style w:type="paragraph" w:styleId="Dokumentstruktur">
    <w:name w:val="Document Map"/>
    <w:basedOn w:val="Standard"/>
    <w:semiHidden/>
    <w:rsid w:val="009A1DCE"/>
    <w:pPr>
      <w:shd w:val="clear" w:color="auto" w:fill="000080"/>
    </w:pPr>
    <w:rPr>
      <w:rFonts w:ascii="Tahoma" w:hAnsi="Tahoma" w:cs="Tahoma"/>
    </w:rPr>
  </w:style>
  <w:style w:type="character" w:customStyle="1" w:styleId="berschrift1Zchn">
    <w:name w:val="Überschrift 1 Zchn"/>
    <w:basedOn w:val="Absatz-Standardschriftart"/>
    <w:link w:val="berschrift1"/>
    <w:rsid w:val="00704685"/>
    <w:rPr>
      <w:rFonts w:ascii="Arial" w:hAnsi="Arial" w:cs="Arial"/>
      <w:b/>
      <w:bCs/>
      <w:kern w:val="32"/>
      <w:sz w:val="32"/>
      <w:szCs w:val="32"/>
      <w:lang w:val="de-DE" w:eastAsia="de-DE" w:bidi="ar-SA"/>
    </w:rPr>
  </w:style>
  <w:style w:type="paragraph" w:styleId="Verzeichnis1">
    <w:name w:val="toc 1"/>
    <w:basedOn w:val="Standard"/>
    <w:next w:val="Standard"/>
    <w:autoRedefine/>
    <w:semiHidden/>
    <w:rsid w:val="00704685"/>
  </w:style>
  <w:style w:type="paragraph" w:customStyle="1" w:styleId="Default">
    <w:name w:val="Default"/>
    <w:rsid w:val="00492E14"/>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rsid w:val="008C7A3A"/>
    <w:rPr>
      <w:color w:val="0000FF"/>
      <w:u w:val="single"/>
    </w:rPr>
  </w:style>
  <w:style w:type="character" w:styleId="BesuchterLink">
    <w:name w:val="FollowedHyperlink"/>
    <w:basedOn w:val="Absatz-Standardschriftart"/>
    <w:rsid w:val="008C7A3A"/>
    <w:rPr>
      <w:color w:val="800080"/>
      <w:u w:val="single"/>
    </w:rPr>
  </w:style>
  <w:style w:type="character" w:customStyle="1" w:styleId="berschrift3Zchn">
    <w:name w:val="Überschrift 3 Zchn"/>
    <w:basedOn w:val="Absatz-Standardschriftart"/>
    <w:link w:val="berschrift3"/>
    <w:rsid w:val="00697D9B"/>
    <w:rPr>
      <w:rFonts w:ascii="Arial" w:hAnsi="Arial"/>
      <w:b/>
      <w:sz w:val="24"/>
      <w:u w:val="single"/>
      <w:lang w:val="de-DE" w:eastAsia="de-DE" w:bidi="ar-SA"/>
    </w:rPr>
  </w:style>
  <w:style w:type="paragraph" w:styleId="Listenabsatz">
    <w:name w:val="List Paragraph"/>
    <w:basedOn w:val="Standard"/>
    <w:uiPriority w:val="34"/>
    <w:qFormat/>
    <w:rsid w:val="00300826"/>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6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vv-trading.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6AE9-E6EC-450D-88F8-50A41C93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3163</Words>
  <Characters>19929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Rahmenvertrag</vt:lpstr>
    </vt:vector>
  </TitlesOfParts>
  <Company>Soluvia GmbH</Company>
  <LinksUpToDate>false</LinksUpToDate>
  <CharactersWithSpaces>23046</CharactersWithSpaces>
  <SharedDoc>false</SharedDoc>
  <HLinks>
    <vt:vector size="6" baseType="variant">
      <vt:variant>
        <vt:i4>6291512</vt:i4>
      </vt:variant>
      <vt:variant>
        <vt:i4>66</vt:i4>
      </vt:variant>
      <vt:variant>
        <vt:i4>0</vt:i4>
      </vt:variant>
      <vt:variant>
        <vt:i4>5</vt:i4>
      </vt:variant>
      <vt:variant>
        <vt:lpwstr>http://www.mvv-trading.de/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Rahmenvertrag</dc:title>
  <dc:creator>Microsoft Kunde</dc:creator>
  <cp:lastModifiedBy>Abid, Oussama, PE.E.BK, EVO</cp:lastModifiedBy>
  <cp:revision>2</cp:revision>
  <cp:lastPrinted>2019-04-03T12:40:00Z</cp:lastPrinted>
  <dcterms:created xsi:type="dcterms:W3CDTF">2021-09-20T11:32:00Z</dcterms:created>
  <dcterms:modified xsi:type="dcterms:W3CDTF">2021-09-20T11:32:00Z</dcterms:modified>
</cp:coreProperties>
</file>